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A0B7" w14:textId="2054C3C1" w:rsidR="009C0A8D" w:rsidRPr="00892E61" w:rsidRDefault="00355F38" w:rsidP="00892E61">
      <w:pPr>
        <w:spacing w:line="276" w:lineRule="auto"/>
        <w:rPr>
          <w:rFonts w:cstheme="minorHAnsi"/>
          <w:b/>
        </w:rPr>
      </w:pPr>
      <w:r w:rsidRPr="00892E61">
        <w:rPr>
          <w:rFonts w:cstheme="minorHAnsi"/>
          <w:b/>
        </w:rPr>
        <w:t xml:space="preserve">NEXSTIM OYJ:N HALLITUKSEN JA VALIOKUNTIEN EHDOTUKSET </w:t>
      </w:r>
      <w:r w:rsidR="00C234A1" w:rsidRPr="00892E61">
        <w:rPr>
          <w:rFonts w:cstheme="minorHAnsi"/>
          <w:b/>
        </w:rPr>
        <w:t xml:space="preserve">VARSINAISELLE </w:t>
      </w:r>
      <w:r w:rsidRPr="00892E61">
        <w:rPr>
          <w:rFonts w:cstheme="minorHAnsi"/>
          <w:b/>
        </w:rPr>
        <w:t>YHTIÖKOKOUKSELLE</w:t>
      </w:r>
    </w:p>
    <w:p w14:paraId="156757A3" w14:textId="77777777" w:rsidR="00F52583" w:rsidRPr="00892E61" w:rsidRDefault="00F52583" w:rsidP="00892E61">
      <w:pPr>
        <w:spacing w:line="276" w:lineRule="auto"/>
        <w:rPr>
          <w:rFonts w:cstheme="minorHAnsi"/>
          <w:b/>
        </w:rPr>
      </w:pPr>
    </w:p>
    <w:p w14:paraId="3899C2CF" w14:textId="261BBE1A" w:rsidR="003F25E5" w:rsidRPr="00892E61" w:rsidRDefault="00355F38" w:rsidP="00892E61">
      <w:pPr>
        <w:spacing w:after="255" w:line="276" w:lineRule="auto"/>
        <w:rPr>
          <w:rFonts w:eastAsia="Times New Roman" w:cstheme="minorHAnsi"/>
          <w:b/>
          <w:bCs/>
        </w:rPr>
      </w:pPr>
      <w:r w:rsidRPr="00892E61">
        <w:rPr>
          <w:rFonts w:cstheme="minorHAnsi"/>
          <w:b/>
        </w:rPr>
        <w:t xml:space="preserve">NIMITYSVALIOKUNNAN EHDOTUS </w:t>
      </w:r>
      <w:r w:rsidR="00C234A1" w:rsidRPr="00892E61">
        <w:rPr>
          <w:rFonts w:cstheme="minorHAnsi"/>
          <w:b/>
        </w:rPr>
        <w:t xml:space="preserve">VARSINAISELLE </w:t>
      </w:r>
      <w:r w:rsidRPr="00892E61">
        <w:rPr>
          <w:rFonts w:cstheme="minorHAnsi"/>
          <w:b/>
        </w:rPr>
        <w:t>YHTIÖKOKOUKSELLE</w:t>
      </w:r>
    </w:p>
    <w:p w14:paraId="304AE376" w14:textId="3BAFEA3A" w:rsidR="003F25E5" w:rsidRPr="00892E61" w:rsidRDefault="00C64D88" w:rsidP="00892E61">
      <w:pPr>
        <w:pStyle w:val="BodyTextIndent"/>
        <w:spacing w:line="276" w:lineRule="auto"/>
        <w:ind w:left="0"/>
        <w:rPr>
          <w:rFonts w:cstheme="minorHAnsi"/>
        </w:rPr>
      </w:pPr>
      <w:r w:rsidRPr="00892E61">
        <w:rPr>
          <w:rFonts w:cstheme="minorHAnsi"/>
        </w:rPr>
        <w:t xml:space="preserve">Nexstim Oyj:n nimitysvaliokunta, joka edustaa suurimpia osakkeenomistajia, ehdottaa 28.3.2017 pidettävälle yhtiökokoukselle, että hallituksen jäsenten määräksi vahvistetaan viisi (5) jäsentä. </w:t>
      </w:r>
    </w:p>
    <w:p w14:paraId="4404F152" w14:textId="6DC17E71" w:rsidR="003F25E5" w:rsidRPr="00892E61" w:rsidRDefault="003F25E5" w:rsidP="00892E61">
      <w:pPr>
        <w:pStyle w:val="BodyTextIndent"/>
        <w:spacing w:line="276" w:lineRule="auto"/>
        <w:ind w:left="0"/>
        <w:rPr>
          <w:rFonts w:cstheme="minorHAnsi"/>
        </w:rPr>
      </w:pPr>
      <w:r w:rsidRPr="00892E61">
        <w:rPr>
          <w:rFonts w:cstheme="minorHAnsi"/>
        </w:rPr>
        <w:t xml:space="preserve">Nimitysvaliokunta ehdottaa, että suostumuksensa mukaan seuraavat neljä (4) henkilöä valitaan uudelleen hallituksen jäseniksi: Ken Charhut, Rohan J. Hoare, Martin Jamieson ja Juliet Thompson. Nimitysvaliokunta ehdottaa edelleen, että viidenneksi hallituksen jäseneksi valitaan suostumuksensa mukaan ehdokas, jota parhaillaan haastatellaan ja jonka nimi tiedotetaan yhtiökokouksen yhteydessä. Ehdolla oleva henkilö on riippumaton suhteessa Nexstim Oyj:hin. Hallituksen puheenjohtajaksi valitaan Martin Jamieson ja varapuheenjohtajaksi yksi hallituksen jäsenistä yhtiökokouksen päätöksen mukaisesti. Charhut, Hoare ja Thompson ovat riippumattomia suhteessa yhtiöön. Jamieson on yhtiön toimitusjohtaja. </w:t>
      </w:r>
    </w:p>
    <w:p w14:paraId="0CAAAD43" w14:textId="77777777" w:rsidR="002749C2" w:rsidRPr="00892E61" w:rsidRDefault="002749C2" w:rsidP="00892E61">
      <w:pPr>
        <w:pStyle w:val="BodyTextIndent"/>
        <w:spacing w:line="276" w:lineRule="auto"/>
        <w:ind w:left="0"/>
        <w:rPr>
          <w:rFonts w:cstheme="minorHAnsi"/>
        </w:rPr>
      </w:pPr>
      <w:r w:rsidRPr="00892E61">
        <w:rPr>
          <w:rFonts w:cstheme="minorHAnsi"/>
        </w:rPr>
        <w:t>Ehdotettujen hallituksen jäsenten curriculum vitae on luettavissa sivulla www.nexstim.com.</w:t>
      </w:r>
    </w:p>
    <w:p w14:paraId="0AC587FC" w14:textId="16305CB7" w:rsidR="002749C2" w:rsidRPr="00892E61" w:rsidRDefault="00482221" w:rsidP="00892E61">
      <w:pPr>
        <w:spacing w:after="255" w:line="276" w:lineRule="auto"/>
        <w:rPr>
          <w:rFonts w:eastAsia="Times New Roman" w:cstheme="minorHAnsi"/>
          <w:iCs/>
        </w:rPr>
      </w:pPr>
      <w:r w:rsidRPr="00892E61">
        <w:rPr>
          <w:rFonts w:cstheme="minorHAnsi"/>
        </w:rPr>
        <w:t>Johan Christenson, Juha Vapaavuori ja Katya Smirnyagina eivät olleet käytettävissä hallituksen jäseniksi. Nexstim Oyj kiittää heitä heidän merkittävästä työstään yhtiön kehittämiseksi.</w:t>
      </w:r>
    </w:p>
    <w:p w14:paraId="56FE7B34" w14:textId="7C284C5F" w:rsidR="002749C2" w:rsidRPr="00892E61" w:rsidRDefault="002749C2" w:rsidP="00892E61">
      <w:pPr>
        <w:spacing w:after="255" w:line="276" w:lineRule="auto"/>
        <w:rPr>
          <w:rFonts w:cstheme="minorHAnsi"/>
        </w:rPr>
      </w:pPr>
      <w:r w:rsidRPr="00892E61">
        <w:rPr>
          <w:rFonts w:cstheme="minorHAnsi"/>
        </w:rPr>
        <w:t>Nimitysvaliokunta ehdottaa, että hallituksen jäsenille maksetaan palkkiot seuraavasti: niille hallituksen jäsenille, joiden kotipaikka on Yhdysvalloissa, maksetaan 36 000 euroa, ja niille jäsenille, joiden kotipaikka on Euroopassa, maksetaan 27 000 euroa. Nimitysvaliokunta ehdottaa, että hallituksen jäsenet sijoittavat puolet palkkioistaan yhtiön osakkeisiin. Epäilysten välttämiseksi hallituksen puheenjohtajalle ei makseta palkkiota hänen ollessaan myös yhtiön toimitusjohtaja.</w:t>
      </w:r>
    </w:p>
    <w:p w14:paraId="7BC95D9E" w14:textId="5861A3A2" w:rsidR="00610F7B" w:rsidRPr="00892E61" w:rsidRDefault="00DE1C7A" w:rsidP="00892E61">
      <w:pPr>
        <w:spacing w:after="255" w:line="276" w:lineRule="auto"/>
        <w:rPr>
          <w:rFonts w:eastAsia="Times New Roman" w:cstheme="minorHAnsi"/>
          <w:iCs/>
        </w:rPr>
      </w:pPr>
      <w:r w:rsidRPr="00892E61">
        <w:rPr>
          <w:rFonts w:cstheme="minorHAnsi"/>
        </w:rPr>
        <w:t>Yhtiön hallituksessa toimii kolme valiokuntaa: nimitysvaliokunta, tarkastusvaliokunta ja palkitsemisvaliokunta. Hallituksen jäsenille maksetaan palkkiot valiokuntatyöskentelystä seuraavasti: puheenjohtajalle 10 000 euroa vuodessa ja valiokuntien jäsenille 5 000 euroa.</w:t>
      </w:r>
    </w:p>
    <w:p w14:paraId="77196D88" w14:textId="0C35982D" w:rsidR="00144481" w:rsidRPr="00892E61" w:rsidRDefault="00E54943" w:rsidP="00892E61">
      <w:pPr>
        <w:spacing w:after="255" w:line="276" w:lineRule="auto"/>
        <w:rPr>
          <w:rFonts w:cstheme="minorHAnsi"/>
        </w:rPr>
      </w:pPr>
      <w:r w:rsidRPr="00892E61">
        <w:rPr>
          <w:rFonts w:cstheme="minorHAnsi"/>
        </w:rPr>
        <w:t>Lisäksi nimitysvaliokunta ehdottaa, että hallituksen jäsenten kohtuullisiksi katsottavat matkakustannukset korvataan.</w:t>
      </w:r>
    </w:p>
    <w:p w14:paraId="7F1BADB7" w14:textId="20BAE7C7" w:rsidR="0067191A" w:rsidRPr="00892E61" w:rsidRDefault="0067191A" w:rsidP="00892E61">
      <w:pPr>
        <w:spacing w:after="255" w:line="276" w:lineRule="auto"/>
        <w:rPr>
          <w:rFonts w:eastAsiaTheme="minorEastAsia" w:cstheme="minorHAnsi"/>
        </w:rPr>
      </w:pPr>
      <w:r w:rsidRPr="00892E61">
        <w:rPr>
          <w:rFonts w:cstheme="minorHAnsi"/>
        </w:rPr>
        <w:t xml:space="preserve">Yhtiökokouksen 31.3.2016 tekemän päätöksen mukaisesti Ken Charhutilla, Juliet Thompsonilla ja Rohan J. Hoarella on lisäksi oikeus osallistua </w:t>
      </w:r>
      <w:r w:rsidR="003B6E03" w:rsidRPr="00892E61">
        <w:rPr>
          <w:rFonts w:cstheme="minorHAnsi"/>
        </w:rPr>
        <w:t xml:space="preserve">sitouttavaan osakepalkkiojärjestelmään </w:t>
      </w:r>
      <w:r w:rsidRPr="00892E61">
        <w:rPr>
          <w:rFonts w:cstheme="minorHAnsi"/>
        </w:rPr>
        <w:t>hallituskaudelta 2016-2017. Martin Jamieson ei voi saada osakeyksiköitä em. ohjelman mukaisesti.</w:t>
      </w:r>
    </w:p>
    <w:p w14:paraId="54C0A7B9" w14:textId="26F0FD52" w:rsidR="009102E5" w:rsidRPr="00892E61" w:rsidRDefault="00144481" w:rsidP="00892E61">
      <w:pPr>
        <w:pStyle w:val="BodyTextIndent"/>
        <w:spacing w:line="276" w:lineRule="auto"/>
        <w:ind w:left="0"/>
        <w:rPr>
          <w:rFonts w:cstheme="minorHAnsi"/>
        </w:rPr>
      </w:pPr>
      <w:r w:rsidRPr="00892E61">
        <w:rPr>
          <w:rFonts w:cstheme="minorHAnsi"/>
        </w:rPr>
        <w:t xml:space="preserve">Hallituksen jäsenet valitaan seuraavaan varsinaiseen yhtiökokoukseen päättyvän jakson ajaksi. </w:t>
      </w:r>
    </w:p>
    <w:p w14:paraId="7DEF5712" w14:textId="77777777" w:rsidR="00355F38" w:rsidRPr="00892E61" w:rsidRDefault="00355F38" w:rsidP="00892E61">
      <w:pPr>
        <w:pStyle w:val="BodyTextIndent"/>
        <w:spacing w:line="276" w:lineRule="auto"/>
        <w:ind w:left="0"/>
        <w:rPr>
          <w:rFonts w:cstheme="minorHAnsi"/>
          <w:b/>
        </w:rPr>
      </w:pPr>
      <w:r w:rsidRPr="00892E61">
        <w:rPr>
          <w:rFonts w:cstheme="minorHAnsi"/>
          <w:b/>
        </w:rPr>
        <w:t>Sitouttava osakepalkkiojärjestelmä</w:t>
      </w:r>
    </w:p>
    <w:p w14:paraId="61EC38D6" w14:textId="0A8FD9F3" w:rsidR="00FC2DE2" w:rsidRPr="00892E61" w:rsidRDefault="00144481" w:rsidP="00892E61">
      <w:pPr>
        <w:spacing w:after="0" w:line="276" w:lineRule="auto"/>
        <w:jc w:val="both"/>
        <w:rPr>
          <w:rFonts w:eastAsiaTheme="minorEastAsia" w:cstheme="minorHAnsi"/>
        </w:rPr>
      </w:pPr>
      <w:r w:rsidRPr="00892E61">
        <w:rPr>
          <w:rFonts w:cstheme="minorHAnsi"/>
        </w:rPr>
        <w:t xml:space="preserve">Nimitysvaliokunta ehdotti yhtiökokoukselle vuonna 2016, että </w:t>
      </w:r>
      <w:r w:rsidR="003B6E03" w:rsidRPr="00892E61">
        <w:rPr>
          <w:rFonts w:cstheme="minorHAnsi"/>
        </w:rPr>
        <w:t xml:space="preserve">sitouttava osakepalkkiojärjestelmä </w:t>
      </w:r>
      <w:r w:rsidRPr="00892E61">
        <w:rPr>
          <w:rFonts w:cstheme="minorHAnsi"/>
        </w:rPr>
        <w:t xml:space="preserve">toteutetaan Nexstim Oyj:n hallituksen valittujen jäsenten osalta ehdoilla, jotka on esitetty tämän asiakirjan liitteessä. Ohjelma sisältää neljä ansaintakautta, jotka vastaavat hallituksen jäsenten toimikausia 2016–2017, 2017–2018, 2018–2019 ja 2019–2020. </w:t>
      </w:r>
    </w:p>
    <w:p w14:paraId="3E4D47C7" w14:textId="77777777" w:rsidR="00FC2DE2" w:rsidRPr="00892E61" w:rsidRDefault="00FC2DE2" w:rsidP="00892E61">
      <w:pPr>
        <w:spacing w:after="0" w:line="276" w:lineRule="auto"/>
        <w:jc w:val="both"/>
        <w:rPr>
          <w:rFonts w:eastAsiaTheme="minorEastAsia" w:cstheme="minorHAnsi"/>
        </w:rPr>
      </w:pPr>
    </w:p>
    <w:p w14:paraId="35C7758F" w14:textId="77777777" w:rsidR="00FC2DE2" w:rsidRPr="00892E61" w:rsidRDefault="00FC2DE2" w:rsidP="00892E61">
      <w:pPr>
        <w:spacing w:after="0" w:line="276" w:lineRule="auto"/>
        <w:jc w:val="both"/>
        <w:rPr>
          <w:rFonts w:eastAsiaTheme="minorEastAsia" w:cstheme="minorHAnsi"/>
        </w:rPr>
      </w:pPr>
      <w:r w:rsidRPr="00892E61">
        <w:rPr>
          <w:rFonts w:cstheme="minorHAnsi"/>
        </w:rPr>
        <w:t>Ohjelman tarkoituksena on sitouttaa osallistujat yhtiöön, yhdistää osakkeenomistajien ja osallistujien tavoitteet ja täten kasvattaa yhtiön arvoa sekä tarjota osallistujille yhtiön osakkeiden vastaanottamiseen ja ansaitsemiseen perustuva palkkio-ohjelma.</w:t>
      </w:r>
    </w:p>
    <w:p w14:paraId="3FF5C7BD" w14:textId="77777777" w:rsidR="00FC2DE2" w:rsidRPr="00892E61" w:rsidRDefault="00FC2DE2" w:rsidP="00892E61">
      <w:pPr>
        <w:spacing w:after="0" w:line="276" w:lineRule="auto"/>
        <w:jc w:val="both"/>
        <w:rPr>
          <w:rFonts w:eastAsiaTheme="minorEastAsia" w:cstheme="minorHAnsi"/>
        </w:rPr>
      </w:pPr>
    </w:p>
    <w:p w14:paraId="52FC80DD" w14:textId="77777777" w:rsidR="00FC2DE2" w:rsidRPr="00892E61" w:rsidRDefault="00FC2DE2" w:rsidP="00892E61">
      <w:pPr>
        <w:spacing w:after="0" w:line="276" w:lineRule="auto"/>
        <w:jc w:val="both"/>
        <w:rPr>
          <w:rFonts w:eastAsiaTheme="minorEastAsia" w:cstheme="minorHAnsi"/>
        </w:rPr>
      </w:pPr>
      <w:r w:rsidRPr="00892E61">
        <w:rPr>
          <w:rFonts w:cstheme="minorHAnsi"/>
        </w:rPr>
        <w:lastRenderedPageBreak/>
        <w:t>Nimitysvaliokunta ehdottaa, että ohjelman kohderyhmänä ovat hallituksen jäsenet, jotka ovat riippumattomia suhteessa yhtiöön. Nimitysvaliokunta ehdottaa, että vuoden 2017 palkkioiden suuruus määritetään euromääräisenä.</w:t>
      </w:r>
    </w:p>
    <w:p w14:paraId="3BE88B02" w14:textId="77777777" w:rsidR="00FC2DE2" w:rsidRPr="00892E61" w:rsidRDefault="00FC2DE2" w:rsidP="00892E61">
      <w:pPr>
        <w:spacing w:after="0" w:line="276" w:lineRule="auto"/>
        <w:jc w:val="both"/>
        <w:rPr>
          <w:rFonts w:eastAsiaTheme="minorEastAsia" w:cstheme="minorHAnsi"/>
        </w:rPr>
      </w:pPr>
    </w:p>
    <w:p w14:paraId="632994B4" w14:textId="4BA90124" w:rsidR="00FC2DE2" w:rsidRPr="00892E61" w:rsidRDefault="00FC2DE2" w:rsidP="00892E61">
      <w:pPr>
        <w:spacing w:after="0" w:line="276" w:lineRule="auto"/>
        <w:jc w:val="both"/>
        <w:rPr>
          <w:rFonts w:eastAsiaTheme="minorEastAsia" w:cstheme="minorHAnsi"/>
          <w:b/>
        </w:rPr>
      </w:pPr>
      <w:r w:rsidRPr="00892E61">
        <w:rPr>
          <w:rFonts w:eastAsiaTheme="minorEastAsia" w:cstheme="minorHAnsi"/>
          <w:b/>
        </w:rPr>
        <w:t>Hallituksen jäsenille annettavat osakeyksiköt ansaintakautena 2017–2018</w:t>
      </w:r>
    </w:p>
    <w:p w14:paraId="4D3ABA72" w14:textId="77777777" w:rsidR="00FC2DE2" w:rsidRPr="00892E61" w:rsidRDefault="00FC2DE2" w:rsidP="00892E61">
      <w:pPr>
        <w:spacing w:after="0" w:line="276" w:lineRule="auto"/>
        <w:jc w:val="both"/>
        <w:rPr>
          <w:rFonts w:eastAsiaTheme="minorEastAsia" w:cstheme="minorHAnsi"/>
        </w:rPr>
      </w:pPr>
    </w:p>
    <w:p w14:paraId="610F8752" w14:textId="77777777" w:rsidR="00FC2DE2" w:rsidRPr="00892E61" w:rsidRDefault="00FC2DE2" w:rsidP="00892E61">
      <w:pPr>
        <w:spacing w:after="0" w:line="276" w:lineRule="auto"/>
        <w:jc w:val="both"/>
        <w:rPr>
          <w:rFonts w:eastAsiaTheme="minorEastAsia" w:cstheme="minorHAnsi"/>
        </w:rPr>
      </w:pPr>
      <w:r w:rsidRPr="00892E61">
        <w:rPr>
          <w:rFonts w:cstheme="minorHAnsi"/>
        </w:rPr>
        <w:t xml:space="preserve">Nimitysvaliokunta ehdottaa, että hallituksen kaikille jäsenille maksettavan bruttopalkkion arvo on yhteensä 12 500 euroa ansaintakautena 2017–2018. Tarkoituksena on ehdottaa myös vuosien 2018 ja 2019 yhtiökokouksille yhtä suurien palkkioiden antamista hallituksen jäsenille. </w:t>
      </w:r>
    </w:p>
    <w:p w14:paraId="2BC741D0" w14:textId="77777777" w:rsidR="00FC2DE2" w:rsidRPr="00892E61" w:rsidRDefault="00FC2DE2" w:rsidP="00892E61">
      <w:pPr>
        <w:spacing w:after="0" w:line="276" w:lineRule="auto"/>
        <w:jc w:val="both"/>
        <w:rPr>
          <w:rFonts w:eastAsiaTheme="minorEastAsia" w:cstheme="minorHAnsi"/>
        </w:rPr>
      </w:pPr>
    </w:p>
    <w:p w14:paraId="1634870E" w14:textId="0FA1B5BB" w:rsidR="00FC2DE2" w:rsidRPr="00892E61" w:rsidRDefault="00FC2DE2" w:rsidP="00892E61">
      <w:pPr>
        <w:spacing w:after="0" w:line="276" w:lineRule="auto"/>
        <w:jc w:val="both"/>
        <w:rPr>
          <w:rFonts w:eastAsiaTheme="minorEastAsia" w:cstheme="minorHAnsi"/>
        </w:rPr>
      </w:pPr>
      <w:r w:rsidRPr="00892E61">
        <w:rPr>
          <w:rFonts w:cstheme="minorHAnsi"/>
        </w:rPr>
        <w:t>Annettu p</w:t>
      </w:r>
      <w:r w:rsidR="003B6E03" w:rsidRPr="00892E61">
        <w:rPr>
          <w:rFonts w:cstheme="minorHAnsi"/>
        </w:rPr>
        <w:t xml:space="preserve">alkkio muunnetaan </w:t>
      </w:r>
      <w:r w:rsidRPr="00892E61">
        <w:rPr>
          <w:rFonts w:cstheme="minorHAnsi"/>
        </w:rPr>
        <w:t>osakeyksiköiksi ansaintakauden alussa vuonna 2017. Myönnetyn pal</w:t>
      </w:r>
      <w:r w:rsidR="003B6E03" w:rsidRPr="00892E61">
        <w:rPr>
          <w:rFonts w:cstheme="minorHAnsi"/>
        </w:rPr>
        <w:t xml:space="preserve">kkion muuntaminen </w:t>
      </w:r>
      <w:r w:rsidRPr="00892E61">
        <w:rPr>
          <w:rFonts w:cstheme="minorHAnsi"/>
        </w:rPr>
        <w:t>osakeyksiköiksi perustuu osakkeen vaihtovolyymilla painotetun osakekurssin keskiarvoon Helsingin pörssissä kahdenkymmenen (20) kauppapäivän aikana yhtiön vuoden 2017 tilipäätöksen julkaisemispäivän jälk</w:t>
      </w:r>
      <w:r w:rsidR="003B6E03" w:rsidRPr="00892E61">
        <w:rPr>
          <w:rFonts w:cstheme="minorHAnsi"/>
        </w:rPr>
        <w:t xml:space="preserve">een. Ohjelmassa yksi </w:t>
      </w:r>
      <w:r w:rsidRPr="00892E61">
        <w:rPr>
          <w:rFonts w:cstheme="minorHAnsi"/>
        </w:rPr>
        <w:t>osakeyksikkö vastaa yhtä yhtiön osaketta. Palkkion rahana mitattava arvo määritetään maksettujen osakkeiden rekisteröintipäivämääränä voimassa olevan osakekurssin perusteella.</w:t>
      </w:r>
    </w:p>
    <w:p w14:paraId="782DEA4A" w14:textId="77777777" w:rsidR="00FC2DE2" w:rsidRPr="00892E61" w:rsidRDefault="00FC2DE2" w:rsidP="00892E61">
      <w:pPr>
        <w:spacing w:after="0" w:line="276" w:lineRule="auto"/>
        <w:jc w:val="both"/>
        <w:rPr>
          <w:rFonts w:eastAsiaTheme="minorEastAsia" w:cstheme="minorHAnsi"/>
        </w:rPr>
      </w:pPr>
    </w:p>
    <w:p w14:paraId="148220A8" w14:textId="77777777" w:rsidR="00FC2DE2" w:rsidRPr="00892E61" w:rsidRDefault="00FC2DE2" w:rsidP="00892E61">
      <w:pPr>
        <w:spacing w:after="0" w:line="276" w:lineRule="auto"/>
        <w:jc w:val="both"/>
        <w:rPr>
          <w:rFonts w:eastAsiaTheme="minorEastAsia" w:cstheme="minorHAnsi"/>
        </w:rPr>
      </w:pPr>
      <w:r w:rsidRPr="00892E61">
        <w:rPr>
          <w:rFonts w:cstheme="minorHAnsi"/>
        </w:rPr>
        <w:t xml:space="preserve">Nimitysvaliokunta ehdottaa, että ohjelman mukaiset palkkiot maksetaan hallituksen jäsenille yhtiön osakkeina kuukauden kuluessa vuoden 2018, 2019 ja 2020 yhtiökokouksista. Allokoitu palkkio ansaintakaudelta 2017–2018 maksetaan neljän viikon kuluessa vuoden 2018 yhtiökokouksesta. Yhtiö pidättää verot ja työnantajamaksut palkkion käteisosuudesta sovellettavan lain edellyttämällä tavalla. Jos hallituksen jäsen lopettaa hallituksen jäsenen tehtävässä ennen ansaintakauden päättymistä, palkkiota ei makseta tällä perusteella. </w:t>
      </w:r>
    </w:p>
    <w:p w14:paraId="5F2B859A" w14:textId="77777777" w:rsidR="00FC2DE2" w:rsidRPr="00892E61" w:rsidRDefault="00FC2DE2" w:rsidP="00892E61">
      <w:pPr>
        <w:spacing w:after="0" w:line="276" w:lineRule="auto"/>
        <w:jc w:val="both"/>
        <w:rPr>
          <w:rFonts w:eastAsiaTheme="minorEastAsia" w:cstheme="minorHAnsi"/>
        </w:rPr>
      </w:pPr>
    </w:p>
    <w:p w14:paraId="23B1441B" w14:textId="77777777" w:rsidR="00FC2DE2" w:rsidRPr="00892E61" w:rsidRDefault="00FC2DE2" w:rsidP="00892E61">
      <w:pPr>
        <w:spacing w:after="0" w:line="276" w:lineRule="auto"/>
        <w:jc w:val="both"/>
        <w:rPr>
          <w:rFonts w:eastAsiaTheme="minorEastAsia" w:cstheme="minorHAnsi"/>
          <w:b/>
        </w:rPr>
      </w:pPr>
      <w:r w:rsidRPr="00892E61">
        <w:rPr>
          <w:rFonts w:eastAsiaTheme="minorEastAsia" w:cstheme="minorHAnsi"/>
          <w:b/>
        </w:rPr>
        <w:t>Omistajuuden suositteleminen</w:t>
      </w:r>
    </w:p>
    <w:p w14:paraId="628E8D82" w14:textId="77777777" w:rsidR="00FC2DE2" w:rsidRPr="00892E61" w:rsidRDefault="00FC2DE2" w:rsidP="00892E61">
      <w:pPr>
        <w:spacing w:after="0" w:line="276" w:lineRule="auto"/>
        <w:jc w:val="both"/>
        <w:rPr>
          <w:rFonts w:eastAsiaTheme="minorEastAsia" w:cstheme="minorHAnsi"/>
        </w:rPr>
      </w:pPr>
    </w:p>
    <w:p w14:paraId="11D79BEE" w14:textId="77777777" w:rsidR="00FC2DE2" w:rsidRPr="00892E61" w:rsidRDefault="00FC2DE2" w:rsidP="00892E61">
      <w:pPr>
        <w:spacing w:after="0" w:line="276" w:lineRule="auto"/>
        <w:jc w:val="both"/>
        <w:rPr>
          <w:rFonts w:eastAsiaTheme="minorEastAsia" w:cstheme="minorHAnsi"/>
        </w:rPr>
      </w:pPr>
      <w:r w:rsidRPr="00892E61">
        <w:rPr>
          <w:rFonts w:cstheme="minorHAnsi"/>
        </w:rPr>
        <w:t>Nimitysvaliokunta ehdottaa, että osallistujille suositellaan vahvasti palkkiona maksettujen osakkeiden pitämistä niin kauan kuin he toimivat hallituksen jäsenenä.</w:t>
      </w:r>
    </w:p>
    <w:p w14:paraId="5C893F71" w14:textId="77777777" w:rsidR="00355F38" w:rsidRPr="00892E61" w:rsidRDefault="00355F38" w:rsidP="00892E61">
      <w:pPr>
        <w:spacing w:after="0" w:line="276" w:lineRule="auto"/>
        <w:jc w:val="both"/>
        <w:rPr>
          <w:rFonts w:eastAsiaTheme="minorEastAsia" w:cstheme="minorHAnsi"/>
        </w:rPr>
      </w:pPr>
    </w:p>
    <w:p w14:paraId="1853C4D8" w14:textId="77777777" w:rsidR="00144481" w:rsidRPr="00892E61" w:rsidRDefault="00355F38" w:rsidP="00892E61">
      <w:pPr>
        <w:spacing w:after="255" w:line="276" w:lineRule="auto"/>
        <w:rPr>
          <w:rFonts w:eastAsia="Times New Roman" w:cstheme="minorHAnsi"/>
          <w:b/>
          <w:bCs/>
        </w:rPr>
      </w:pPr>
      <w:r w:rsidRPr="00892E61">
        <w:rPr>
          <w:rFonts w:cstheme="minorHAnsi"/>
          <w:b/>
        </w:rPr>
        <w:t>AUDITOINTIVALIOKUNNAN EHDOTUS YHTIÖKOKOUKSELLE</w:t>
      </w:r>
    </w:p>
    <w:p w14:paraId="60B35BE6" w14:textId="77777777" w:rsidR="00355F38" w:rsidRPr="00892E61" w:rsidRDefault="00355F38" w:rsidP="00892E61">
      <w:pPr>
        <w:spacing w:before="120" w:after="200" w:line="276" w:lineRule="auto"/>
        <w:jc w:val="both"/>
        <w:rPr>
          <w:rFonts w:cstheme="minorHAnsi"/>
        </w:rPr>
      </w:pPr>
      <w:r w:rsidRPr="00892E61">
        <w:rPr>
          <w:rFonts w:cstheme="minorHAnsi"/>
        </w:rPr>
        <w:t>Hallituksen auditointivaliokunta ehdottaa, että hyväksytty tilintarkastusyhteisö PricewaterhouseCoopers Oy, joka on nimittänyt Martin Grandellin päävastuulliseksi tilintarkastajaksi, valitaan yhtiön tilintarkastajaksi seuraavaan yhtiökokoukseen päättyvän jakson ajaksi. Ehdotettu tilintarkastaja on antanut suostumuksensa valintaan.</w:t>
      </w:r>
    </w:p>
    <w:p w14:paraId="5BD960B1" w14:textId="77777777" w:rsidR="00355F38" w:rsidRPr="00892E61" w:rsidRDefault="00355F38" w:rsidP="00892E61">
      <w:pPr>
        <w:pStyle w:val="BodyTextIndent"/>
        <w:spacing w:line="276" w:lineRule="auto"/>
        <w:ind w:left="0"/>
        <w:rPr>
          <w:rFonts w:cstheme="minorHAnsi"/>
        </w:rPr>
      </w:pPr>
      <w:r w:rsidRPr="00892E61">
        <w:rPr>
          <w:rFonts w:cstheme="minorHAnsi"/>
        </w:rPr>
        <w:t>Hallituksen tarkastusvaliokunta ehdottaa, että tilintarkastajille maksetaan kohtuullinen palkkio yhtiön hyväksymän laskun mukaan.</w:t>
      </w:r>
    </w:p>
    <w:p w14:paraId="3D5F53D9" w14:textId="77777777" w:rsidR="0079087C" w:rsidRPr="00892E61" w:rsidRDefault="0079087C" w:rsidP="00892E61">
      <w:pPr>
        <w:spacing w:after="255" w:line="276" w:lineRule="auto"/>
        <w:rPr>
          <w:rFonts w:eastAsia="Times New Roman" w:cstheme="minorHAnsi"/>
          <w:b/>
          <w:bCs/>
        </w:rPr>
      </w:pPr>
      <w:r w:rsidRPr="00892E61">
        <w:rPr>
          <w:rFonts w:cstheme="minorHAnsi"/>
          <w:b/>
        </w:rPr>
        <w:t>HALLITUKSEN EHDOTUKSET YHTIÖKOKOUKSELLE</w:t>
      </w:r>
    </w:p>
    <w:p w14:paraId="0D2074BE" w14:textId="77777777" w:rsidR="0079087C" w:rsidRPr="00892E61" w:rsidRDefault="0079087C" w:rsidP="00892E61">
      <w:pPr>
        <w:spacing w:after="255" w:line="276" w:lineRule="auto"/>
        <w:rPr>
          <w:rFonts w:eastAsia="Times New Roman" w:cstheme="minorHAnsi"/>
          <w:b/>
          <w:bCs/>
        </w:rPr>
      </w:pPr>
      <w:r w:rsidRPr="00892E61">
        <w:rPr>
          <w:rFonts w:cstheme="minorHAnsi"/>
          <w:b/>
        </w:rPr>
        <w:t>Voitonjako</w:t>
      </w:r>
    </w:p>
    <w:p w14:paraId="312B4663" w14:textId="77777777" w:rsidR="0079087C" w:rsidRPr="00892E61" w:rsidRDefault="0079087C" w:rsidP="00892E61">
      <w:pPr>
        <w:spacing w:after="255" w:line="276" w:lineRule="auto"/>
        <w:rPr>
          <w:rFonts w:eastAsia="Times New Roman" w:cstheme="minorHAnsi"/>
          <w:b/>
          <w:bCs/>
        </w:rPr>
      </w:pPr>
      <w:r w:rsidRPr="00892E61">
        <w:rPr>
          <w:rFonts w:cstheme="minorHAnsi"/>
        </w:rPr>
        <w:t>Hallitus ehdottaa varsinaiselle yhtiökokoukselle, ettei tilikaudelta 1.1.–31.12.2016 makseta osinkoa ja että tilikauden tappio kirjataan tappiotilille.</w:t>
      </w:r>
    </w:p>
    <w:p w14:paraId="6B112E4A" w14:textId="77777777" w:rsidR="0079087C" w:rsidRPr="00892E61" w:rsidRDefault="0079087C" w:rsidP="00892E61">
      <w:pPr>
        <w:autoSpaceDE w:val="0"/>
        <w:autoSpaceDN w:val="0"/>
        <w:adjustRightInd w:val="0"/>
        <w:spacing w:after="0" w:line="276" w:lineRule="auto"/>
        <w:jc w:val="both"/>
        <w:rPr>
          <w:rFonts w:cstheme="minorHAnsi"/>
          <w:color w:val="000000"/>
          <w:highlight w:val="yellow"/>
        </w:rPr>
      </w:pPr>
    </w:p>
    <w:p w14:paraId="49502D3B" w14:textId="77777777" w:rsidR="004D38C6" w:rsidRPr="00892E61" w:rsidRDefault="004D38C6" w:rsidP="00892E61">
      <w:pPr>
        <w:autoSpaceDE w:val="0"/>
        <w:autoSpaceDN w:val="0"/>
        <w:adjustRightInd w:val="0"/>
        <w:spacing w:after="0" w:line="276" w:lineRule="auto"/>
        <w:jc w:val="both"/>
        <w:rPr>
          <w:rFonts w:cstheme="minorHAnsi"/>
          <w:b/>
        </w:rPr>
      </w:pPr>
      <w:r w:rsidRPr="00892E61">
        <w:rPr>
          <w:rFonts w:cstheme="minorHAnsi"/>
          <w:b/>
        </w:rPr>
        <w:t>Hallituksen ehdotus hallituksen valtuuttamisesta päättämään osakeannista ja muiden osakkeisiin oikeuttavien erityisten oikeuksien antamisesta</w:t>
      </w:r>
    </w:p>
    <w:p w14:paraId="0D29AE85" w14:textId="3DD902E0" w:rsidR="0079087C" w:rsidRPr="00892E61" w:rsidRDefault="0079087C" w:rsidP="00892E61">
      <w:pPr>
        <w:autoSpaceDE w:val="0"/>
        <w:autoSpaceDN w:val="0"/>
        <w:adjustRightInd w:val="0"/>
        <w:spacing w:after="0" w:line="276" w:lineRule="auto"/>
        <w:jc w:val="both"/>
        <w:rPr>
          <w:rFonts w:cstheme="minorHAnsi"/>
          <w:b/>
        </w:rPr>
      </w:pPr>
    </w:p>
    <w:p w14:paraId="1318CB82" w14:textId="77777777" w:rsidR="0079087C" w:rsidRPr="00892E61" w:rsidRDefault="0079087C" w:rsidP="00892E61">
      <w:pPr>
        <w:autoSpaceDE w:val="0"/>
        <w:autoSpaceDN w:val="0"/>
        <w:adjustRightInd w:val="0"/>
        <w:spacing w:after="0" w:line="276" w:lineRule="auto"/>
        <w:jc w:val="both"/>
        <w:rPr>
          <w:rFonts w:cstheme="minorHAnsi"/>
        </w:rPr>
      </w:pPr>
    </w:p>
    <w:p w14:paraId="3943EDA1" w14:textId="77777777" w:rsidR="0079087C" w:rsidRPr="00892E61" w:rsidRDefault="0079087C" w:rsidP="00892E61">
      <w:pPr>
        <w:autoSpaceDE w:val="0"/>
        <w:autoSpaceDN w:val="0"/>
        <w:adjustRightInd w:val="0"/>
        <w:spacing w:after="0" w:line="276" w:lineRule="auto"/>
        <w:jc w:val="both"/>
        <w:rPr>
          <w:rFonts w:cstheme="minorHAnsi"/>
        </w:rPr>
      </w:pPr>
      <w:r w:rsidRPr="00892E61">
        <w:rPr>
          <w:rFonts w:cstheme="minorHAnsi"/>
        </w:rPr>
        <w:lastRenderedPageBreak/>
        <w:t xml:space="preserve">Hallitus esittää, että varsinainen yhtiökokous valtuuttaa hallituksen päättämään yhtiön osakeannista sekä optio-oikeuksien myöntämisestä ja muiden osakkeisiin oikeuttavien erityisten oikeuksien myöntämisestä osakeyhtiölain 10. luvussa tarkoitetulla tavalla seuraavasti: </w:t>
      </w:r>
    </w:p>
    <w:p w14:paraId="7E000430" w14:textId="77777777" w:rsidR="0079087C" w:rsidRPr="00892E61" w:rsidRDefault="0079087C" w:rsidP="00892E61">
      <w:pPr>
        <w:autoSpaceDE w:val="0"/>
        <w:autoSpaceDN w:val="0"/>
        <w:adjustRightInd w:val="0"/>
        <w:spacing w:after="0" w:line="276" w:lineRule="auto"/>
        <w:jc w:val="both"/>
        <w:rPr>
          <w:rFonts w:cstheme="minorHAnsi"/>
        </w:rPr>
      </w:pPr>
    </w:p>
    <w:p w14:paraId="61ADA94F" w14:textId="27965341" w:rsidR="0079087C" w:rsidRPr="00892E61" w:rsidRDefault="0079087C" w:rsidP="00892E61">
      <w:pPr>
        <w:autoSpaceDE w:val="0"/>
        <w:autoSpaceDN w:val="0"/>
        <w:adjustRightInd w:val="0"/>
        <w:spacing w:after="0" w:line="276" w:lineRule="auto"/>
        <w:jc w:val="both"/>
        <w:rPr>
          <w:rFonts w:cstheme="minorHAnsi"/>
        </w:rPr>
      </w:pPr>
      <w:r w:rsidRPr="00892E61">
        <w:rPr>
          <w:rFonts w:cstheme="minorHAnsi"/>
        </w:rPr>
        <w:t xml:space="preserve">Valtuutuksen nojalla annettavat osakkeet ovat yhtiön uusia tai yhtiön hallussa olevia osakkeita. Valtuutuksen nojalla annettavien osakkeiden lukumäärä voi olla yhteensä enintään seitsemän miljoonaa (7 000 000) osaketta, mikä on noin kymmenen pilkku yhdeksän (10,9) prosenttia yhtiön kaikista osakkeista osakeannin jälkeen, mikäli uusia osakkeita lasketaan liikkeelle. Osakkeita tai osakkeisiin oikeuttavia erityisiä oikeuksia voidaan antaa yhdessä tai useammassa erässä.  </w:t>
      </w:r>
    </w:p>
    <w:p w14:paraId="5E452FE9" w14:textId="77777777" w:rsidR="0079087C" w:rsidRPr="00892E61" w:rsidRDefault="0079087C" w:rsidP="00892E61">
      <w:pPr>
        <w:autoSpaceDE w:val="0"/>
        <w:autoSpaceDN w:val="0"/>
        <w:adjustRightInd w:val="0"/>
        <w:spacing w:after="0" w:line="276" w:lineRule="auto"/>
        <w:jc w:val="both"/>
        <w:rPr>
          <w:rFonts w:cstheme="minorHAnsi"/>
        </w:rPr>
      </w:pPr>
    </w:p>
    <w:p w14:paraId="1F4BF349" w14:textId="77777777" w:rsidR="0079087C" w:rsidRPr="00892E61" w:rsidRDefault="0079087C" w:rsidP="00892E61">
      <w:pPr>
        <w:autoSpaceDE w:val="0"/>
        <w:autoSpaceDN w:val="0"/>
        <w:adjustRightInd w:val="0"/>
        <w:spacing w:after="0" w:line="276" w:lineRule="auto"/>
        <w:jc w:val="both"/>
        <w:rPr>
          <w:rFonts w:cstheme="minorHAnsi"/>
        </w:rPr>
      </w:pPr>
      <w:r w:rsidRPr="00892E61">
        <w:rPr>
          <w:rFonts w:cstheme="minorHAnsi"/>
        </w:rPr>
        <w:t xml:space="preserve">Hallitus valtuutetaan päättämään kaikista osakeannin ehdoista ja myöntämään osakkeisiin oikeuttavat erityiset oikeudet. Hallitus valtuutetaan päättämään suunnatusta osakeannista ja myöntämään osakkeisiin oikeuttavia erityisiä oikeuksia ja poikkeamaan osakkeenomistajien etuoikeudesta osakkeiden merkintään, mikäli yhtiöllä on painava taloudellinen syy menetellä näin. </w:t>
      </w:r>
    </w:p>
    <w:p w14:paraId="3FC0F1BD" w14:textId="77777777" w:rsidR="0079087C" w:rsidRPr="00892E61" w:rsidRDefault="0079087C" w:rsidP="00892E61">
      <w:pPr>
        <w:autoSpaceDE w:val="0"/>
        <w:autoSpaceDN w:val="0"/>
        <w:adjustRightInd w:val="0"/>
        <w:spacing w:after="0" w:line="276" w:lineRule="auto"/>
        <w:jc w:val="both"/>
        <w:rPr>
          <w:rFonts w:cstheme="minorHAnsi"/>
        </w:rPr>
      </w:pPr>
    </w:p>
    <w:p w14:paraId="6806BEAB" w14:textId="77777777" w:rsidR="0079087C" w:rsidRPr="00892E61" w:rsidRDefault="0079087C" w:rsidP="00892E61">
      <w:pPr>
        <w:autoSpaceDE w:val="0"/>
        <w:autoSpaceDN w:val="0"/>
        <w:adjustRightInd w:val="0"/>
        <w:spacing w:after="0" w:line="276" w:lineRule="auto"/>
        <w:jc w:val="both"/>
        <w:rPr>
          <w:rFonts w:cstheme="minorHAnsi"/>
        </w:rPr>
      </w:pPr>
      <w:r w:rsidRPr="00892E61">
        <w:rPr>
          <w:rFonts w:cstheme="minorHAnsi"/>
        </w:rPr>
        <w:t xml:space="preserve">Ehdotettu valtuutus ei korvaa yhtiökokouksen aiemmin antamia ja rekisteröityjä valtuutuksia päättää osakeannista sekä optio-oikeuksista ja muiden osakkeisiin oikeuttavien erityisten oikeuksien antamisesta. </w:t>
      </w:r>
    </w:p>
    <w:p w14:paraId="65CD8C3F" w14:textId="77777777" w:rsidR="0079087C" w:rsidRPr="00892E61" w:rsidRDefault="0079087C" w:rsidP="00892E61">
      <w:pPr>
        <w:autoSpaceDE w:val="0"/>
        <w:autoSpaceDN w:val="0"/>
        <w:adjustRightInd w:val="0"/>
        <w:spacing w:after="0" w:line="276" w:lineRule="auto"/>
        <w:jc w:val="both"/>
        <w:rPr>
          <w:rFonts w:cstheme="minorHAnsi"/>
        </w:rPr>
      </w:pPr>
    </w:p>
    <w:p w14:paraId="198A3CD5" w14:textId="77777777" w:rsidR="0079087C" w:rsidRPr="00892E61" w:rsidRDefault="0079087C" w:rsidP="00892E61">
      <w:pPr>
        <w:autoSpaceDE w:val="0"/>
        <w:autoSpaceDN w:val="0"/>
        <w:adjustRightInd w:val="0"/>
        <w:spacing w:after="0" w:line="276" w:lineRule="auto"/>
        <w:jc w:val="both"/>
        <w:rPr>
          <w:rFonts w:cstheme="minorHAnsi"/>
        </w:rPr>
      </w:pPr>
      <w:r w:rsidRPr="00892E61">
        <w:rPr>
          <w:rFonts w:cstheme="minorHAnsi"/>
        </w:rPr>
        <w:t>Valtuutus on voimassa yhden (1) vuoden varsinaisen yhtiökokouksen päätöksestä.</w:t>
      </w:r>
    </w:p>
    <w:p w14:paraId="674C7917" w14:textId="77777777" w:rsidR="0079087C" w:rsidRPr="00892E61" w:rsidRDefault="0079087C" w:rsidP="00892E61">
      <w:pPr>
        <w:autoSpaceDE w:val="0"/>
        <w:autoSpaceDN w:val="0"/>
        <w:adjustRightInd w:val="0"/>
        <w:spacing w:after="0" w:line="276" w:lineRule="auto"/>
        <w:jc w:val="both"/>
        <w:rPr>
          <w:rFonts w:cstheme="minorHAnsi"/>
        </w:rPr>
      </w:pPr>
    </w:p>
    <w:p w14:paraId="7BCE4CA8" w14:textId="77777777" w:rsidR="0079087C" w:rsidRPr="00892E61" w:rsidRDefault="0079087C" w:rsidP="00892E61">
      <w:pPr>
        <w:autoSpaceDE w:val="0"/>
        <w:autoSpaceDN w:val="0"/>
        <w:adjustRightInd w:val="0"/>
        <w:spacing w:after="0" w:line="276" w:lineRule="auto"/>
        <w:jc w:val="both"/>
        <w:rPr>
          <w:rFonts w:cstheme="minorHAnsi"/>
        </w:rPr>
      </w:pPr>
      <w:r w:rsidRPr="00892E61">
        <w:rPr>
          <w:rFonts w:cstheme="minorHAnsi"/>
        </w:rPr>
        <w:t>Yhtiö aikoo käyttää valtuutusta tulevien rahoitustarpeiden täyttämiseen sekä mahdollisten yritysfuusioiden ja -ostojen toteuttamiseen.</w:t>
      </w:r>
    </w:p>
    <w:p w14:paraId="345FB90D" w14:textId="77777777" w:rsidR="0079087C" w:rsidRPr="00892E61" w:rsidRDefault="0079087C" w:rsidP="00892E61">
      <w:pPr>
        <w:autoSpaceDE w:val="0"/>
        <w:autoSpaceDN w:val="0"/>
        <w:adjustRightInd w:val="0"/>
        <w:spacing w:after="0" w:line="276" w:lineRule="auto"/>
        <w:jc w:val="both"/>
        <w:rPr>
          <w:rFonts w:cstheme="minorHAnsi"/>
          <w:highlight w:val="yellow"/>
        </w:rPr>
      </w:pPr>
    </w:p>
    <w:p w14:paraId="574AF07A" w14:textId="77777777" w:rsidR="0079087C" w:rsidRPr="00892E61" w:rsidRDefault="0079087C" w:rsidP="00892E61">
      <w:pPr>
        <w:autoSpaceDE w:val="0"/>
        <w:autoSpaceDN w:val="0"/>
        <w:adjustRightInd w:val="0"/>
        <w:spacing w:after="0" w:line="276" w:lineRule="auto"/>
        <w:jc w:val="both"/>
        <w:rPr>
          <w:rFonts w:cstheme="minorHAnsi"/>
          <w:b/>
        </w:rPr>
      </w:pPr>
      <w:r w:rsidRPr="00892E61">
        <w:rPr>
          <w:rFonts w:cstheme="minorHAnsi"/>
          <w:b/>
        </w:rPr>
        <w:t>Hallituksen ehdotus hallituksen valtuuttamisesta päättämään osakeannista ja muiden osakkeisiin oikeuttavien erityisten oikeuksien antamisesta</w:t>
      </w:r>
    </w:p>
    <w:p w14:paraId="70F86078" w14:textId="77777777" w:rsidR="0079087C" w:rsidRPr="00892E61" w:rsidRDefault="0079087C" w:rsidP="00892E61">
      <w:pPr>
        <w:autoSpaceDE w:val="0"/>
        <w:autoSpaceDN w:val="0"/>
        <w:adjustRightInd w:val="0"/>
        <w:spacing w:after="0" w:line="276" w:lineRule="auto"/>
        <w:jc w:val="both"/>
        <w:rPr>
          <w:rFonts w:cstheme="minorHAnsi"/>
          <w:color w:val="000000"/>
        </w:rPr>
      </w:pPr>
    </w:p>
    <w:p w14:paraId="0399C7DF" w14:textId="77777777" w:rsidR="0079087C" w:rsidRPr="00892E61" w:rsidRDefault="0079087C" w:rsidP="00892E61">
      <w:pPr>
        <w:autoSpaceDE w:val="0"/>
        <w:autoSpaceDN w:val="0"/>
        <w:adjustRightInd w:val="0"/>
        <w:spacing w:after="0" w:line="276" w:lineRule="auto"/>
        <w:jc w:val="both"/>
        <w:rPr>
          <w:rFonts w:cstheme="minorHAnsi"/>
          <w:color w:val="000000"/>
        </w:rPr>
      </w:pPr>
      <w:r w:rsidRPr="00892E61">
        <w:rPr>
          <w:rFonts w:cstheme="minorHAnsi"/>
          <w:color w:val="000000"/>
        </w:rPr>
        <w:t xml:space="preserve">Hallitus ehdottaa, että yhtiökokous valtuuttaa hallituksen päättämään osakeannista sekä optio-oikeuksien ja muiden osakkeisiin oikeuttavien erityisten oikeuksien antamisesta osakeyhtiölain 10. luvussa tarkoitetulla tavalla seuraavasti: </w:t>
      </w:r>
    </w:p>
    <w:p w14:paraId="3D955542" w14:textId="77777777" w:rsidR="0079087C" w:rsidRPr="00892E61" w:rsidRDefault="0079087C" w:rsidP="00892E61">
      <w:pPr>
        <w:autoSpaceDE w:val="0"/>
        <w:autoSpaceDN w:val="0"/>
        <w:adjustRightInd w:val="0"/>
        <w:spacing w:after="0" w:line="276" w:lineRule="auto"/>
        <w:jc w:val="both"/>
        <w:rPr>
          <w:rFonts w:cstheme="minorHAnsi"/>
          <w:color w:val="000000"/>
        </w:rPr>
      </w:pPr>
    </w:p>
    <w:p w14:paraId="6BD411D1" w14:textId="6F923E8A" w:rsidR="009D2728" w:rsidRPr="00892E61" w:rsidRDefault="0079087C" w:rsidP="00892E61">
      <w:pPr>
        <w:spacing w:after="0" w:line="276" w:lineRule="auto"/>
        <w:jc w:val="both"/>
        <w:rPr>
          <w:rFonts w:cstheme="minorHAnsi"/>
          <w:color w:val="000000"/>
        </w:rPr>
      </w:pPr>
      <w:r w:rsidRPr="00892E61">
        <w:rPr>
          <w:rFonts w:cstheme="minorHAnsi"/>
          <w:color w:val="000000"/>
        </w:rPr>
        <w:t xml:space="preserve">Valtuutuksen nojalla annettavat osakkeet ovat yhtiön uusia tai yhtiön hallussa olevia osakkeita. Valtuutuksen nojalla annettavien osakkeiden lukumäärä voi olla yhteensä enintään seitsemän miljoonaa (7 000 000) osaketta. </w:t>
      </w:r>
      <w:r w:rsidRPr="00892E61">
        <w:rPr>
          <w:rFonts w:cstheme="minorHAnsi"/>
        </w:rPr>
        <w:t>Määrä on noin kymmenen pilkku yhdeksän (10,9) prosenttia yhtiön kaikista osakkeista osakeannin jälkeen, mikäli uusia osakkeita lasketaan liikkeelle.</w:t>
      </w:r>
      <w:r w:rsidRPr="00892E61">
        <w:rPr>
          <w:rFonts w:cstheme="minorHAnsi"/>
          <w:color w:val="000000"/>
        </w:rPr>
        <w:t xml:space="preserve"> Osakkeita tai osakkeisiin oikeuttavia erityisiä oikeuksia voidaan antaa yhdessä tai useammassa erässä. </w:t>
      </w:r>
    </w:p>
    <w:p w14:paraId="5604FA8A" w14:textId="77777777" w:rsidR="0079087C" w:rsidRPr="00892E61" w:rsidRDefault="0079087C" w:rsidP="00892E61">
      <w:pPr>
        <w:spacing w:after="0" w:line="276" w:lineRule="auto"/>
        <w:jc w:val="both"/>
        <w:rPr>
          <w:rFonts w:cstheme="minorHAnsi"/>
          <w:color w:val="000000"/>
        </w:rPr>
      </w:pPr>
    </w:p>
    <w:p w14:paraId="180C5C4C" w14:textId="77777777" w:rsidR="0079087C" w:rsidRPr="00892E61" w:rsidRDefault="0079087C" w:rsidP="00892E61">
      <w:pPr>
        <w:autoSpaceDE w:val="0"/>
        <w:autoSpaceDN w:val="0"/>
        <w:adjustRightInd w:val="0"/>
        <w:spacing w:after="0" w:line="276" w:lineRule="auto"/>
        <w:jc w:val="both"/>
        <w:rPr>
          <w:rFonts w:cstheme="minorHAnsi"/>
          <w:color w:val="000000"/>
        </w:rPr>
      </w:pPr>
      <w:r w:rsidRPr="00892E61">
        <w:rPr>
          <w:rFonts w:cstheme="minorHAnsi"/>
          <w:color w:val="000000"/>
        </w:rPr>
        <w:t xml:space="preserve">Hallitus valtuutetaan päättämään kaikista osakeannin ehdoista ja myöntämään osakkeisiin oikeuttavat erityiset oikeudet. Hallitus valtuutetaan päättämään suunnatusta osakeannista ja myöntämään osakkeisiin oikeuttavia erityisiä oikeuksia ja poikkeamaan osakkeenomistajien etuoikeudesta osakkeiden merkintään, mikäli yhtiöllä on painava taloudellinen syy menetellä näin. Valtuutusta voidaan käyttää myös kannustinten järjestämiseen ja hallituksen palkkioiden maksamiseen. </w:t>
      </w:r>
    </w:p>
    <w:p w14:paraId="2D3D931F" w14:textId="77777777" w:rsidR="0079087C" w:rsidRPr="00892E61" w:rsidRDefault="0079087C" w:rsidP="00892E61">
      <w:pPr>
        <w:autoSpaceDE w:val="0"/>
        <w:autoSpaceDN w:val="0"/>
        <w:adjustRightInd w:val="0"/>
        <w:spacing w:after="0" w:line="276" w:lineRule="auto"/>
        <w:jc w:val="both"/>
        <w:rPr>
          <w:rFonts w:cstheme="minorHAnsi"/>
          <w:color w:val="000000"/>
        </w:rPr>
      </w:pPr>
    </w:p>
    <w:p w14:paraId="2E41D8FD" w14:textId="77777777" w:rsidR="0079087C" w:rsidRPr="00892E61" w:rsidRDefault="0079087C" w:rsidP="00892E61">
      <w:pPr>
        <w:autoSpaceDE w:val="0"/>
        <w:autoSpaceDN w:val="0"/>
        <w:adjustRightInd w:val="0"/>
        <w:spacing w:after="0" w:line="276" w:lineRule="auto"/>
        <w:jc w:val="both"/>
        <w:rPr>
          <w:rFonts w:cstheme="minorHAnsi"/>
          <w:color w:val="000000"/>
        </w:rPr>
      </w:pPr>
      <w:r w:rsidRPr="00892E61">
        <w:rPr>
          <w:rFonts w:cstheme="minorHAnsi"/>
        </w:rPr>
        <w:t>Ehdotettu valtuutus ei korvaa yhtiökokouksen aiemmin antamia ja rekisteröityjä valtuutuksia päättää osakeannista sekä optio-oikeuksista ja muiden osakkeisiin oikeuttavien erityisten oikeuksien antamisesta.</w:t>
      </w:r>
      <w:r w:rsidRPr="00892E61">
        <w:rPr>
          <w:rFonts w:cstheme="minorHAnsi"/>
          <w:color w:val="000000"/>
        </w:rPr>
        <w:t xml:space="preserve"> </w:t>
      </w:r>
    </w:p>
    <w:p w14:paraId="2F2E3BC0" w14:textId="77777777" w:rsidR="0079087C" w:rsidRPr="00892E61" w:rsidRDefault="0079087C" w:rsidP="00892E61">
      <w:pPr>
        <w:autoSpaceDE w:val="0"/>
        <w:autoSpaceDN w:val="0"/>
        <w:adjustRightInd w:val="0"/>
        <w:spacing w:after="0" w:line="276" w:lineRule="auto"/>
        <w:jc w:val="both"/>
        <w:rPr>
          <w:rFonts w:cstheme="minorHAnsi"/>
          <w:color w:val="000000"/>
          <w:highlight w:val="yellow"/>
        </w:rPr>
      </w:pPr>
    </w:p>
    <w:p w14:paraId="1BB7066D" w14:textId="77777777" w:rsidR="0079087C" w:rsidRPr="00892E61" w:rsidRDefault="0079087C" w:rsidP="00892E61">
      <w:pPr>
        <w:spacing w:line="276" w:lineRule="auto"/>
        <w:jc w:val="both"/>
        <w:rPr>
          <w:rFonts w:cstheme="minorHAnsi"/>
          <w:color w:val="000000"/>
        </w:rPr>
      </w:pPr>
      <w:r w:rsidRPr="00892E61">
        <w:rPr>
          <w:rFonts w:cstheme="minorHAnsi"/>
          <w:color w:val="000000"/>
        </w:rPr>
        <w:t>Valtuutus on voimassa viisi (5) vuotta vars</w:t>
      </w:r>
      <w:bookmarkStart w:id="0" w:name="_GoBack"/>
      <w:bookmarkEnd w:id="0"/>
      <w:r w:rsidRPr="00892E61">
        <w:rPr>
          <w:rFonts w:cstheme="minorHAnsi"/>
          <w:color w:val="000000"/>
        </w:rPr>
        <w:t xml:space="preserve">inaisen yhtiökokouksen päätöksestä. </w:t>
      </w:r>
    </w:p>
    <w:p w14:paraId="577E369F" w14:textId="154244A3" w:rsidR="0079087C" w:rsidRPr="00892E61" w:rsidRDefault="0079087C" w:rsidP="00892E61">
      <w:pPr>
        <w:spacing w:line="276" w:lineRule="auto"/>
        <w:jc w:val="both"/>
        <w:rPr>
          <w:rFonts w:cstheme="minorHAnsi"/>
        </w:rPr>
      </w:pPr>
      <w:r w:rsidRPr="00892E61">
        <w:rPr>
          <w:rFonts w:cstheme="minorHAnsi"/>
          <w:color w:val="000000"/>
        </w:rPr>
        <w:lastRenderedPageBreak/>
        <w:t xml:space="preserve">Yhtiö aikoo käyttää valtuutusta hallituksen </w:t>
      </w:r>
      <w:r w:rsidR="003B6E03" w:rsidRPr="00892E61">
        <w:rPr>
          <w:rFonts w:cstheme="minorHAnsi"/>
          <w:color w:val="000000"/>
        </w:rPr>
        <w:t xml:space="preserve">jäsenille annettavan sitouttavan osakepalkkiojärjestelmän </w:t>
      </w:r>
      <w:r w:rsidRPr="00892E61">
        <w:rPr>
          <w:rFonts w:cstheme="minorHAnsi"/>
          <w:color w:val="000000"/>
        </w:rPr>
        <w:t>ja yhtiön johdon ja henkilöstön pitkän aikavälin kannustinohjelmien toteuttamiseen.</w:t>
      </w:r>
    </w:p>
    <w:p w14:paraId="2002665A" w14:textId="77777777" w:rsidR="0079087C" w:rsidRPr="00892E61" w:rsidRDefault="0079087C" w:rsidP="00892E61">
      <w:pPr>
        <w:pStyle w:val="BodyTextIndent"/>
        <w:spacing w:line="276" w:lineRule="auto"/>
        <w:ind w:left="0"/>
        <w:rPr>
          <w:rFonts w:cstheme="minorHAnsi"/>
        </w:rPr>
      </w:pPr>
    </w:p>
    <w:p w14:paraId="171D5673" w14:textId="77777777" w:rsidR="0079087C" w:rsidRPr="00892E61" w:rsidRDefault="0079087C" w:rsidP="00892E61">
      <w:pPr>
        <w:spacing w:after="0" w:line="276" w:lineRule="auto"/>
        <w:jc w:val="both"/>
        <w:rPr>
          <w:rFonts w:cstheme="minorHAnsi"/>
          <w:b/>
        </w:rPr>
      </w:pPr>
    </w:p>
    <w:p w14:paraId="5B8A45C1" w14:textId="77777777" w:rsidR="0079087C" w:rsidRPr="00892E61" w:rsidRDefault="0079087C" w:rsidP="00892E61">
      <w:pPr>
        <w:pStyle w:val="BodyTextIndent"/>
        <w:spacing w:line="276" w:lineRule="auto"/>
        <w:ind w:left="0"/>
        <w:rPr>
          <w:rFonts w:cstheme="minorHAnsi"/>
        </w:rPr>
      </w:pPr>
    </w:p>
    <w:p w14:paraId="62A2DDFE" w14:textId="77777777" w:rsidR="00F71D10" w:rsidRPr="00892E61" w:rsidRDefault="00F71D10" w:rsidP="00892E61">
      <w:pPr>
        <w:spacing w:after="0" w:line="276" w:lineRule="auto"/>
        <w:jc w:val="both"/>
        <w:rPr>
          <w:rFonts w:cstheme="minorHAnsi"/>
          <w:b/>
        </w:rPr>
      </w:pPr>
    </w:p>
    <w:sectPr w:rsidR="00F71D10" w:rsidRPr="00892E6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B5C6" w14:textId="77777777" w:rsidR="00A05DCD" w:rsidRDefault="00A05DCD" w:rsidP="0032364F">
      <w:pPr>
        <w:spacing w:after="0" w:line="240" w:lineRule="auto"/>
      </w:pPr>
      <w:r>
        <w:separator/>
      </w:r>
    </w:p>
  </w:endnote>
  <w:endnote w:type="continuationSeparator" w:id="0">
    <w:p w14:paraId="54EA65D4" w14:textId="77777777" w:rsidR="00A05DCD" w:rsidRDefault="00A05DCD" w:rsidP="0032364F">
      <w:pPr>
        <w:spacing w:after="0" w:line="240" w:lineRule="auto"/>
      </w:pPr>
      <w:r>
        <w:continuationSeparator/>
      </w:r>
    </w:p>
  </w:endnote>
  <w:endnote w:type="continuationNotice" w:id="1">
    <w:p w14:paraId="2DC7925A" w14:textId="77777777" w:rsidR="00A05DCD" w:rsidRDefault="00A05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EF8A" w14:textId="77777777" w:rsidR="00C1680C" w:rsidRDefault="00C1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C26E" w14:textId="77777777" w:rsidR="00C1680C" w:rsidRDefault="00C16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7905" w14:textId="77777777" w:rsidR="00C1680C" w:rsidRDefault="00C1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E0CC" w14:textId="77777777" w:rsidR="00A05DCD" w:rsidRDefault="00A05DCD" w:rsidP="0032364F">
      <w:pPr>
        <w:spacing w:after="0" w:line="240" w:lineRule="auto"/>
      </w:pPr>
      <w:r>
        <w:separator/>
      </w:r>
    </w:p>
  </w:footnote>
  <w:footnote w:type="continuationSeparator" w:id="0">
    <w:p w14:paraId="5C304CDA" w14:textId="77777777" w:rsidR="00A05DCD" w:rsidRDefault="00A05DCD" w:rsidP="0032364F">
      <w:pPr>
        <w:spacing w:after="0" w:line="240" w:lineRule="auto"/>
      </w:pPr>
      <w:r>
        <w:continuationSeparator/>
      </w:r>
    </w:p>
  </w:footnote>
  <w:footnote w:type="continuationNotice" w:id="1">
    <w:p w14:paraId="7BF83572" w14:textId="77777777" w:rsidR="00A05DCD" w:rsidRDefault="00A05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164C" w14:textId="77777777" w:rsidR="00C1680C" w:rsidRDefault="00C1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2D98" w14:textId="77777777" w:rsidR="00C1680C" w:rsidRDefault="00C1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61E0" w14:textId="77777777" w:rsidR="00C1680C" w:rsidRDefault="00C1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2210"/>
    <w:multiLevelType w:val="multilevel"/>
    <w:tmpl w:val="9FC27682"/>
    <w:name w:val="krogerus A"/>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1" w15:restartNumberingAfterBreak="0">
    <w:nsid w:val="700D76A8"/>
    <w:multiLevelType w:val="hybridMultilevel"/>
    <w:tmpl w:val="B5D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7"/>
    <w:rsid w:val="0000238E"/>
    <w:rsid w:val="00003431"/>
    <w:rsid w:val="0000438A"/>
    <w:rsid w:val="00011EA8"/>
    <w:rsid w:val="00013328"/>
    <w:rsid w:val="00014725"/>
    <w:rsid w:val="00015F18"/>
    <w:rsid w:val="00020A3B"/>
    <w:rsid w:val="000230EB"/>
    <w:rsid w:val="0002539A"/>
    <w:rsid w:val="00026300"/>
    <w:rsid w:val="000307F0"/>
    <w:rsid w:val="00031FD5"/>
    <w:rsid w:val="0003440E"/>
    <w:rsid w:val="00034F58"/>
    <w:rsid w:val="000372A2"/>
    <w:rsid w:val="0004180D"/>
    <w:rsid w:val="0004608C"/>
    <w:rsid w:val="00050B7A"/>
    <w:rsid w:val="000520F3"/>
    <w:rsid w:val="000525D8"/>
    <w:rsid w:val="000526A2"/>
    <w:rsid w:val="00055692"/>
    <w:rsid w:val="0006406F"/>
    <w:rsid w:val="00067709"/>
    <w:rsid w:val="00072FC6"/>
    <w:rsid w:val="0007697A"/>
    <w:rsid w:val="00082854"/>
    <w:rsid w:val="000843F7"/>
    <w:rsid w:val="0008481B"/>
    <w:rsid w:val="00085576"/>
    <w:rsid w:val="00087FB7"/>
    <w:rsid w:val="0009064A"/>
    <w:rsid w:val="000937C6"/>
    <w:rsid w:val="000952C3"/>
    <w:rsid w:val="00096DCE"/>
    <w:rsid w:val="000A017C"/>
    <w:rsid w:val="000A06B4"/>
    <w:rsid w:val="000A380F"/>
    <w:rsid w:val="000A6894"/>
    <w:rsid w:val="000A7E69"/>
    <w:rsid w:val="000B2CDA"/>
    <w:rsid w:val="000B4EE2"/>
    <w:rsid w:val="000B6EBA"/>
    <w:rsid w:val="000B7450"/>
    <w:rsid w:val="000B7E52"/>
    <w:rsid w:val="000C061C"/>
    <w:rsid w:val="000C1165"/>
    <w:rsid w:val="000C15E4"/>
    <w:rsid w:val="000C4453"/>
    <w:rsid w:val="000C6DFF"/>
    <w:rsid w:val="000D0F9E"/>
    <w:rsid w:val="000D7E31"/>
    <w:rsid w:val="000E2D1C"/>
    <w:rsid w:val="000E2FBD"/>
    <w:rsid w:val="000E7DCE"/>
    <w:rsid w:val="000F3B50"/>
    <w:rsid w:val="00100981"/>
    <w:rsid w:val="00102011"/>
    <w:rsid w:val="00105473"/>
    <w:rsid w:val="0010632B"/>
    <w:rsid w:val="001069F2"/>
    <w:rsid w:val="001075A7"/>
    <w:rsid w:val="001101DF"/>
    <w:rsid w:val="00116B63"/>
    <w:rsid w:val="0011788C"/>
    <w:rsid w:val="00123E42"/>
    <w:rsid w:val="00127BA4"/>
    <w:rsid w:val="00127EC9"/>
    <w:rsid w:val="0013027F"/>
    <w:rsid w:val="00130660"/>
    <w:rsid w:val="0013734F"/>
    <w:rsid w:val="0013749E"/>
    <w:rsid w:val="00141D83"/>
    <w:rsid w:val="0014257F"/>
    <w:rsid w:val="00144481"/>
    <w:rsid w:val="001454A6"/>
    <w:rsid w:val="00147FF8"/>
    <w:rsid w:val="001625D3"/>
    <w:rsid w:val="00163A54"/>
    <w:rsid w:val="00165D58"/>
    <w:rsid w:val="00166556"/>
    <w:rsid w:val="00166BFD"/>
    <w:rsid w:val="001675FB"/>
    <w:rsid w:val="00171B88"/>
    <w:rsid w:val="001720A7"/>
    <w:rsid w:val="001769AB"/>
    <w:rsid w:val="00176F82"/>
    <w:rsid w:val="00177F63"/>
    <w:rsid w:val="00197614"/>
    <w:rsid w:val="001A2E0A"/>
    <w:rsid w:val="001A639C"/>
    <w:rsid w:val="001A7879"/>
    <w:rsid w:val="001B31DE"/>
    <w:rsid w:val="001B3C00"/>
    <w:rsid w:val="001B3E55"/>
    <w:rsid w:val="001B44CC"/>
    <w:rsid w:val="001B740B"/>
    <w:rsid w:val="001C5B81"/>
    <w:rsid w:val="001C7746"/>
    <w:rsid w:val="001D00EC"/>
    <w:rsid w:val="001D0F35"/>
    <w:rsid w:val="001D209C"/>
    <w:rsid w:val="001D5E05"/>
    <w:rsid w:val="001D69F9"/>
    <w:rsid w:val="001E22EE"/>
    <w:rsid w:val="001E411A"/>
    <w:rsid w:val="001E6D79"/>
    <w:rsid w:val="001F4811"/>
    <w:rsid w:val="001F5DA0"/>
    <w:rsid w:val="001F63F2"/>
    <w:rsid w:val="001F7A55"/>
    <w:rsid w:val="00200345"/>
    <w:rsid w:val="00201147"/>
    <w:rsid w:val="00204B1A"/>
    <w:rsid w:val="002070AD"/>
    <w:rsid w:val="0021193E"/>
    <w:rsid w:val="0021360D"/>
    <w:rsid w:val="0021385A"/>
    <w:rsid w:val="00214E9B"/>
    <w:rsid w:val="00216D3A"/>
    <w:rsid w:val="00217D75"/>
    <w:rsid w:val="00220DCA"/>
    <w:rsid w:val="002225CB"/>
    <w:rsid w:val="00230A5B"/>
    <w:rsid w:val="00232CD4"/>
    <w:rsid w:val="00233E63"/>
    <w:rsid w:val="00235928"/>
    <w:rsid w:val="00237E9E"/>
    <w:rsid w:val="00244E25"/>
    <w:rsid w:val="002469A3"/>
    <w:rsid w:val="00251918"/>
    <w:rsid w:val="00252F02"/>
    <w:rsid w:val="0026545A"/>
    <w:rsid w:val="00265FC5"/>
    <w:rsid w:val="0027376C"/>
    <w:rsid w:val="002749C2"/>
    <w:rsid w:val="002768AF"/>
    <w:rsid w:val="00282393"/>
    <w:rsid w:val="002832DE"/>
    <w:rsid w:val="002848D1"/>
    <w:rsid w:val="00285756"/>
    <w:rsid w:val="00286304"/>
    <w:rsid w:val="00291E67"/>
    <w:rsid w:val="00293ECB"/>
    <w:rsid w:val="00295075"/>
    <w:rsid w:val="00295121"/>
    <w:rsid w:val="00296EE7"/>
    <w:rsid w:val="002A4296"/>
    <w:rsid w:val="002B04E3"/>
    <w:rsid w:val="002B091B"/>
    <w:rsid w:val="002B45ED"/>
    <w:rsid w:val="002C1D76"/>
    <w:rsid w:val="002C3735"/>
    <w:rsid w:val="002C564C"/>
    <w:rsid w:val="002C5A25"/>
    <w:rsid w:val="002C645B"/>
    <w:rsid w:val="002D5A24"/>
    <w:rsid w:val="002E50D3"/>
    <w:rsid w:val="002E69CE"/>
    <w:rsid w:val="002E7913"/>
    <w:rsid w:val="002F05DF"/>
    <w:rsid w:val="002F30D1"/>
    <w:rsid w:val="002F6A0C"/>
    <w:rsid w:val="00300A29"/>
    <w:rsid w:val="00302B46"/>
    <w:rsid w:val="003042D0"/>
    <w:rsid w:val="00311131"/>
    <w:rsid w:val="00313A71"/>
    <w:rsid w:val="00317C15"/>
    <w:rsid w:val="003224A4"/>
    <w:rsid w:val="00323310"/>
    <w:rsid w:val="0032364F"/>
    <w:rsid w:val="00330662"/>
    <w:rsid w:val="0033105C"/>
    <w:rsid w:val="00332475"/>
    <w:rsid w:val="0033575E"/>
    <w:rsid w:val="003400B9"/>
    <w:rsid w:val="00343D4A"/>
    <w:rsid w:val="00355F38"/>
    <w:rsid w:val="00361BC0"/>
    <w:rsid w:val="0036279A"/>
    <w:rsid w:val="003661B9"/>
    <w:rsid w:val="00374049"/>
    <w:rsid w:val="0037510E"/>
    <w:rsid w:val="003854F1"/>
    <w:rsid w:val="00392796"/>
    <w:rsid w:val="00392D06"/>
    <w:rsid w:val="00393182"/>
    <w:rsid w:val="003931F4"/>
    <w:rsid w:val="003934BF"/>
    <w:rsid w:val="00396B16"/>
    <w:rsid w:val="003A4A45"/>
    <w:rsid w:val="003A6B4A"/>
    <w:rsid w:val="003B048E"/>
    <w:rsid w:val="003B08F5"/>
    <w:rsid w:val="003B35E3"/>
    <w:rsid w:val="003B3C1B"/>
    <w:rsid w:val="003B6E03"/>
    <w:rsid w:val="003C0C3A"/>
    <w:rsid w:val="003C24DD"/>
    <w:rsid w:val="003C34C5"/>
    <w:rsid w:val="003C7071"/>
    <w:rsid w:val="003D076C"/>
    <w:rsid w:val="003D2B74"/>
    <w:rsid w:val="003D2E5D"/>
    <w:rsid w:val="003D620F"/>
    <w:rsid w:val="003D78B6"/>
    <w:rsid w:val="003E14BF"/>
    <w:rsid w:val="003E723C"/>
    <w:rsid w:val="003F1793"/>
    <w:rsid w:val="003F25E5"/>
    <w:rsid w:val="003F5B72"/>
    <w:rsid w:val="003F7D2D"/>
    <w:rsid w:val="004044DC"/>
    <w:rsid w:val="004044F8"/>
    <w:rsid w:val="00411B3A"/>
    <w:rsid w:val="0041346B"/>
    <w:rsid w:val="0041414D"/>
    <w:rsid w:val="0043095B"/>
    <w:rsid w:val="0043340E"/>
    <w:rsid w:val="0043444D"/>
    <w:rsid w:val="004357DB"/>
    <w:rsid w:val="00437D33"/>
    <w:rsid w:val="0044247B"/>
    <w:rsid w:val="0044421B"/>
    <w:rsid w:val="004519D2"/>
    <w:rsid w:val="00452EC2"/>
    <w:rsid w:val="00457329"/>
    <w:rsid w:val="00461341"/>
    <w:rsid w:val="00463E22"/>
    <w:rsid w:val="00466063"/>
    <w:rsid w:val="00470CC8"/>
    <w:rsid w:val="0047247A"/>
    <w:rsid w:val="00476986"/>
    <w:rsid w:val="0047736D"/>
    <w:rsid w:val="00477D3E"/>
    <w:rsid w:val="00482221"/>
    <w:rsid w:val="00483657"/>
    <w:rsid w:val="0048486C"/>
    <w:rsid w:val="00486EBD"/>
    <w:rsid w:val="00490440"/>
    <w:rsid w:val="00491BD3"/>
    <w:rsid w:val="00491D01"/>
    <w:rsid w:val="0049653F"/>
    <w:rsid w:val="00497B33"/>
    <w:rsid w:val="004A1885"/>
    <w:rsid w:val="004A1907"/>
    <w:rsid w:val="004A2AD9"/>
    <w:rsid w:val="004A7EAE"/>
    <w:rsid w:val="004B74B1"/>
    <w:rsid w:val="004C34E8"/>
    <w:rsid w:val="004D38C6"/>
    <w:rsid w:val="004D705C"/>
    <w:rsid w:val="004E3202"/>
    <w:rsid w:val="004E6202"/>
    <w:rsid w:val="004E6B20"/>
    <w:rsid w:val="004F5F69"/>
    <w:rsid w:val="00501927"/>
    <w:rsid w:val="0050263E"/>
    <w:rsid w:val="00510BA1"/>
    <w:rsid w:val="005118E0"/>
    <w:rsid w:val="00511C47"/>
    <w:rsid w:val="00512E46"/>
    <w:rsid w:val="005130E2"/>
    <w:rsid w:val="005163F4"/>
    <w:rsid w:val="00516D31"/>
    <w:rsid w:val="00525DF5"/>
    <w:rsid w:val="00530A2C"/>
    <w:rsid w:val="00530C03"/>
    <w:rsid w:val="00531319"/>
    <w:rsid w:val="00533C9B"/>
    <w:rsid w:val="005344A9"/>
    <w:rsid w:val="005402B3"/>
    <w:rsid w:val="005407E3"/>
    <w:rsid w:val="00550AEE"/>
    <w:rsid w:val="00557483"/>
    <w:rsid w:val="00565FAF"/>
    <w:rsid w:val="00570453"/>
    <w:rsid w:val="005711EB"/>
    <w:rsid w:val="00574613"/>
    <w:rsid w:val="00575E7B"/>
    <w:rsid w:val="00575E86"/>
    <w:rsid w:val="00580D2E"/>
    <w:rsid w:val="00581DCC"/>
    <w:rsid w:val="005848A3"/>
    <w:rsid w:val="00586E98"/>
    <w:rsid w:val="00592437"/>
    <w:rsid w:val="0059626E"/>
    <w:rsid w:val="00597E13"/>
    <w:rsid w:val="005A23EB"/>
    <w:rsid w:val="005A4E2C"/>
    <w:rsid w:val="005B1000"/>
    <w:rsid w:val="005B1FB8"/>
    <w:rsid w:val="005B3234"/>
    <w:rsid w:val="005B4544"/>
    <w:rsid w:val="005C0099"/>
    <w:rsid w:val="005C3A4A"/>
    <w:rsid w:val="005D01D6"/>
    <w:rsid w:val="005D1380"/>
    <w:rsid w:val="005D1F02"/>
    <w:rsid w:val="005D64FD"/>
    <w:rsid w:val="005D6822"/>
    <w:rsid w:val="005E006D"/>
    <w:rsid w:val="005E396E"/>
    <w:rsid w:val="005E502D"/>
    <w:rsid w:val="005E7692"/>
    <w:rsid w:val="005F7F16"/>
    <w:rsid w:val="006039F4"/>
    <w:rsid w:val="00606A9D"/>
    <w:rsid w:val="0061060F"/>
    <w:rsid w:val="00610F7B"/>
    <w:rsid w:val="0061509E"/>
    <w:rsid w:val="0061798B"/>
    <w:rsid w:val="00621B4E"/>
    <w:rsid w:val="0062681A"/>
    <w:rsid w:val="006334F7"/>
    <w:rsid w:val="006422DE"/>
    <w:rsid w:val="00644AD0"/>
    <w:rsid w:val="00645E5C"/>
    <w:rsid w:val="006519F0"/>
    <w:rsid w:val="00652959"/>
    <w:rsid w:val="00657EB2"/>
    <w:rsid w:val="00662DC0"/>
    <w:rsid w:val="006656F2"/>
    <w:rsid w:val="0066706A"/>
    <w:rsid w:val="0067039E"/>
    <w:rsid w:val="0067191A"/>
    <w:rsid w:val="006719A6"/>
    <w:rsid w:val="006853E0"/>
    <w:rsid w:val="00687C9F"/>
    <w:rsid w:val="006966E2"/>
    <w:rsid w:val="00697A3C"/>
    <w:rsid w:val="006A0467"/>
    <w:rsid w:val="006A2AC6"/>
    <w:rsid w:val="006A4768"/>
    <w:rsid w:val="006A6026"/>
    <w:rsid w:val="006B0A6E"/>
    <w:rsid w:val="006B111D"/>
    <w:rsid w:val="006B3B90"/>
    <w:rsid w:val="006B6D5C"/>
    <w:rsid w:val="006C2481"/>
    <w:rsid w:val="006C492C"/>
    <w:rsid w:val="006C7F6E"/>
    <w:rsid w:val="006D003C"/>
    <w:rsid w:val="006D08C1"/>
    <w:rsid w:val="006D60CC"/>
    <w:rsid w:val="006E28AD"/>
    <w:rsid w:val="006E4169"/>
    <w:rsid w:val="006E53C2"/>
    <w:rsid w:val="006E5686"/>
    <w:rsid w:val="00702920"/>
    <w:rsid w:val="00703C58"/>
    <w:rsid w:val="00705E4F"/>
    <w:rsid w:val="007069D4"/>
    <w:rsid w:val="00717A7E"/>
    <w:rsid w:val="00723C7D"/>
    <w:rsid w:val="00723E76"/>
    <w:rsid w:val="00725824"/>
    <w:rsid w:val="00744711"/>
    <w:rsid w:val="00752BEA"/>
    <w:rsid w:val="007553F8"/>
    <w:rsid w:val="00756BD6"/>
    <w:rsid w:val="0076061C"/>
    <w:rsid w:val="007606D7"/>
    <w:rsid w:val="00770C95"/>
    <w:rsid w:val="00774DED"/>
    <w:rsid w:val="00780A61"/>
    <w:rsid w:val="00782A27"/>
    <w:rsid w:val="00785B94"/>
    <w:rsid w:val="007875CA"/>
    <w:rsid w:val="0079087C"/>
    <w:rsid w:val="00796944"/>
    <w:rsid w:val="00797571"/>
    <w:rsid w:val="007A053A"/>
    <w:rsid w:val="007A20C9"/>
    <w:rsid w:val="007A2A58"/>
    <w:rsid w:val="007A2CC7"/>
    <w:rsid w:val="007B4B33"/>
    <w:rsid w:val="007B57EA"/>
    <w:rsid w:val="007B63CF"/>
    <w:rsid w:val="007B6F5C"/>
    <w:rsid w:val="007C4EF5"/>
    <w:rsid w:val="007C5154"/>
    <w:rsid w:val="007C64F6"/>
    <w:rsid w:val="007D67EE"/>
    <w:rsid w:val="007E079B"/>
    <w:rsid w:val="007E1F57"/>
    <w:rsid w:val="007E3C64"/>
    <w:rsid w:val="007F3172"/>
    <w:rsid w:val="007F593A"/>
    <w:rsid w:val="007F663C"/>
    <w:rsid w:val="00801DD4"/>
    <w:rsid w:val="00802B4E"/>
    <w:rsid w:val="0080405E"/>
    <w:rsid w:val="00804BDA"/>
    <w:rsid w:val="008059EA"/>
    <w:rsid w:val="008110B9"/>
    <w:rsid w:val="008129F1"/>
    <w:rsid w:val="00812E35"/>
    <w:rsid w:val="00813F03"/>
    <w:rsid w:val="00813FE4"/>
    <w:rsid w:val="00816E30"/>
    <w:rsid w:val="00820FCE"/>
    <w:rsid w:val="00823FE5"/>
    <w:rsid w:val="00824889"/>
    <w:rsid w:val="00824C68"/>
    <w:rsid w:val="00826464"/>
    <w:rsid w:val="008319C5"/>
    <w:rsid w:val="00837CC7"/>
    <w:rsid w:val="00845CF7"/>
    <w:rsid w:val="008476FD"/>
    <w:rsid w:val="008505CB"/>
    <w:rsid w:val="00852A25"/>
    <w:rsid w:val="0085477D"/>
    <w:rsid w:val="00857F62"/>
    <w:rsid w:val="0086134B"/>
    <w:rsid w:val="008725C9"/>
    <w:rsid w:val="00872EFD"/>
    <w:rsid w:val="008740D3"/>
    <w:rsid w:val="0087691C"/>
    <w:rsid w:val="00877503"/>
    <w:rsid w:val="00877F4B"/>
    <w:rsid w:val="008812DB"/>
    <w:rsid w:val="00882CF0"/>
    <w:rsid w:val="008831DA"/>
    <w:rsid w:val="00886906"/>
    <w:rsid w:val="00887319"/>
    <w:rsid w:val="00887B6C"/>
    <w:rsid w:val="00890BE2"/>
    <w:rsid w:val="00892E61"/>
    <w:rsid w:val="008948EE"/>
    <w:rsid w:val="00896D29"/>
    <w:rsid w:val="008A24E5"/>
    <w:rsid w:val="008B1631"/>
    <w:rsid w:val="008B1671"/>
    <w:rsid w:val="008B7170"/>
    <w:rsid w:val="008B72B5"/>
    <w:rsid w:val="008C01EC"/>
    <w:rsid w:val="008C063B"/>
    <w:rsid w:val="008C2B6E"/>
    <w:rsid w:val="008C3793"/>
    <w:rsid w:val="008C5F18"/>
    <w:rsid w:val="008C645F"/>
    <w:rsid w:val="008C6BDE"/>
    <w:rsid w:val="008D69B1"/>
    <w:rsid w:val="008E1708"/>
    <w:rsid w:val="008E63B5"/>
    <w:rsid w:val="008E73A2"/>
    <w:rsid w:val="008F0281"/>
    <w:rsid w:val="008F2E27"/>
    <w:rsid w:val="008F7DB5"/>
    <w:rsid w:val="00900684"/>
    <w:rsid w:val="00900907"/>
    <w:rsid w:val="0090130C"/>
    <w:rsid w:val="00904A57"/>
    <w:rsid w:val="009102E5"/>
    <w:rsid w:val="00910B2F"/>
    <w:rsid w:val="00912D03"/>
    <w:rsid w:val="00914BE5"/>
    <w:rsid w:val="009171C6"/>
    <w:rsid w:val="00917BC1"/>
    <w:rsid w:val="00922FC4"/>
    <w:rsid w:val="009233DD"/>
    <w:rsid w:val="00923684"/>
    <w:rsid w:val="00937E9C"/>
    <w:rsid w:val="00942F11"/>
    <w:rsid w:val="00944BCC"/>
    <w:rsid w:val="009545FD"/>
    <w:rsid w:val="00956822"/>
    <w:rsid w:val="009609A7"/>
    <w:rsid w:val="009609D2"/>
    <w:rsid w:val="00961B9A"/>
    <w:rsid w:val="00961D3C"/>
    <w:rsid w:val="0096482E"/>
    <w:rsid w:val="009733BB"/>
    <w:rsid w:val="00975BF1"/>
    <w:rsid w:val="0097734A"/>
    <w:rsid w:val="009773C8"/>
    <w:rsid w:val="00977854"/>
    <w:rsid w:val="0098124A"/>
    <w:rsid w:val="00986C52"/>
    <w:rsid w:val="00991F94"/>
    <w:rsid w:val="00995359"/>
    <w:rsid w:val="00997B2B"/>
    <w:rsid w:val="009A0BDA"/>
    <w:rsid w:val="009A4378"/>
    <w:rsid w:val="009A61D9"/>
    <w:rsid w:val="009A672F"/>
    <w:rsid w:val="009B0CF8"/>
    <w:rsid w:val="009B4C8E"/>
    <w:rsid w:val="009C0A8D"/>
    <w:rsid w:val="009C591E"/>
    <w:rsid w:val="009C688A"/>
    <w:rsid w:val="009D22A0"/>
    <w:rsid w:val="009D2728"/>
    <w:rsid w:val="009D5AFB"/>
    <w:rsid w:val="009D6069"/>
    <w:rsid w:val="009E1552"/>
    <w:rsid w:val="009E26BC"/>
    <w:rsid w:val="009E3B1D"/>
    <w:rsid w:val="009E5020"/>
    <w:rsid w:val="009E5754"/>
    <w:rsid w:val="009E582B"/>
    <w:rsid w:val="009F07DD"/>
    <w:rsid w:val="009F4F1E"/>
    <w:rsid w:val="009F61D5"/>
    <w:rsid w:val="00A02B99"/>
    <w:rsid w:val="00A02C45"/>
    <w:rsid w:val="00A05DCD"/>
    <w:rsid w:val="00A06AB5"/>
    <w:rsid w:val="00A06AC6"/>
    <w:rsid w:val="00A0777B"/>
    <w:rsid w:val="00A10EAF"/>
    <w:rsid w:val="00A1460F"/>
    <w:rsid w:val="00A1633C"/>
    <w:rsid w:val="00A227CD"/>
    <w:rsid w:val="00A25412"/>
    <w:rsid w:val="00A31E2C"/>
    <w:rsid w:val="00A40684"/>
    <w:rsid w:val="00A411E1"/>
    <w:rsid w:val="00A41342"/>
    <w:rsid w:val="00A4603D"/>
    <w:rsid w:val="00A54E50"/>
    <w:rsid w:val="00A608FB"/>
    <w:rsid w:val="00A61C68"/>
    <w:rsid w:val="00A63CCF"/>
    <w:rsid w:val="00A6436B"/>
    <w:rsid w:val="00A64DAA"/>
    <w:rsid w:val="00A67BF6"/>
    <w:rsid w:val="00A76678"/>
    <w:rsid w:val="00A802D5"/>
    <w:rsid w:val="00A81B41"/>
    <w:rsid w:val="00A830E1"/>
    <w:rsid w:val="00A84F28"/>
    <w:rsid w:val="00A863E2"/>
    <w:rsid w:val="00A863E7"/>
    <w:rsid w:val="00A90599"/>
    <w:rsid w:val="00A90A46"/>
    <w:rsid w:val="00A9115E"/>
    <w:rsid w:val="00A93A8B"/>
    <w:rsid w:val="00A94722"/>
    <w:rsid w:val="00A9530D"/>
    <w:rsid w:val="00AB440B"/>
    <w:rsid w:val="00AC0D3F"/>
    <w:rsid w:val="00AE15A5"/>
    <w:rsid w:val="00AE55E4"/>
    <w:rsid w:val="00AE5D05"/>
    <w:rsid w:val="00AF343F"/>
    <w:rsid w:val="00AF547A"/>
    <w:rsid w:val="00B12907"/>
    <w:rsid w:val="00B16A9C"/>
    <w:rsid w:val="00B26CCA"/>
    <w:rsid w:val="00B27236"/>
    <w:rsid w:val="00B31132"/>
    <w:rsid w:val="00B3571A"/>
    <w:rsid w:val="00B3774E"/>
    <w:rsid w:val="00B45E2E"/>
    <w:rsid w:val="00B50D5B"/>
    <w:rsid w:val="00B538DA"/>
    <w:rsid w:val="00B542CF"/>
    <w:rsid w:val="00B56079"/>
    <w:rsid w:val="00B57DE3"/>
    <w:rsid w:val="00B71762"/>
    <w:rsid w:val="00B744C3"/>
    <w:rsid w:val="00B76C4B"/>
    <w:rsid w:val="00B835BC"/>
    <w:rsid w:val="00B83B81"/>
    <w:rsid w:val="00B86638"/>
    <w:rsid w:val="00B910B5"/>
    <w:rsid w:val="00B91D46"/>
    <w:rsid w:val="00B95D66"/>
    <w:rsid w:val="00BA2CF7"/>
    <w:rsid w:val="00BA43D6"/>
    <w:rsid w:val="00BA4B21"/>
    <w:rsid w:val="00BB0B32"/>
    <w:rsid w:val="00BB3557"/>
    <w:rsid w:val="00BB37FB"/>
    <w:rsid w:val="00BB3911"/>
    <w:rsid w:val="00BB4179"/>
    <w:rsid w:val="00BB4CFD"/>
    <w:rsid w:val="00BC040C"/>
    <w:rsid w:val="00BC04B5"/>
    <w:rsid w:val="00BC7FE5"/>
    <w:rsid w:val="00BD19D7"/>
    <w:rsid w:val="00BD285E"/>
    <w:rsid w:val="00BE2E03"/>
    <w:rsid w:val="00BE50CE"/>
    <w:rsid w:val="00BE6305"/>
    <w:rsid w:val="00C165B2"/>
    <w:rsid w:val="00C1680C"/>
    <w:rsid w:val="00C1721B"/>
    <w:rsid w:val="00C176A1"/>
    <w:rsid w:val="00C21D60"/>
    <w:rsid w:val="00C234A1"/>
    <w:rsid w:val="00C25583"/>
    <w:rsid w:val="00C25ED4"/>
    <w:rsid w:val="00C26679"/>
    <w:rsid w:val="00C32F7C"/>
    <w:rsid w:val="00C3526E"/>
    <w:rsid w:val="00C353BC"/>
    <w:rsid w:val="00C41367"/>
    <w:rsid w:val="00C46121"/>
    <w:rsid w:val="00C47320"/>
    <w:rsid w:val="00C50F42"/>
    <w:rsid w:val="00C51869"/>
    <w:rsid w:val="00C54F8F"/>
    <w:rsid w:val="00C6100A"/>
    <w:rsid w:val="00C62B55"/>
    <w:rsid w:val="00C64D88"/>
    <w:rsid w:val="00C66F58"/>
    <w:rsid w:val="00C709BD"/>
    <w:rsid w:val="00C72056"/>
    <w:rsid w:val="00C7343D"/>
    <w:rsid w:val="00C7610A"/>
    <w:rsid w:val="00C766AD"/>
    <w:rsid w:val="00C77554"/>
    <w:rsid w:val="00C80C81"/>
    <w:rsid w:val="00C86CDA"/>
    <w:rsid w:val="00C93B83"/>
    <w:rsid w:val="00C952DA"/>
    <w:rsid w:val="00CA2E87"/>
    <w:rsid w:val="00CA4D0D"/>
    <w:rsid w:val="00CA70B8"/>
    <w:rsid w:val="00CA787A"/>
    <w:rsid w:val="00CB283A"/>
    <w:rsid w:val="00CB48E3"/>
    <w:rsid w:val="00CB4995"/>
    <w:rsid w:val="00CC1C23"/>
    <w:rsid w:val="00CC24E6"/>
    <w:rsid w:val="00CC476F"/>
    <w:rsid w:val="00CC5078"/>
    <w:rsid w:val="00CC5F54"/>
    <w:rsid w:val="00CC65E8"/>
    <w:rsid w:val="00CD4C64"/>
    <w:rsid w:val="00CE4AFA"/>
    <w:rsid w:val="00CE4E31"/>
    <w:rsid w:val="00CE7163"/>
    <w:rsid w:val="00CF0359"/>
    <w:rsid w:val="00CF0DEB"/>
    <w:rsid w:val="00CF19B1"/>
    <w:rsid w:val="00CF4FE8"/>
    <w:rsid w:val="00CF5E91"/>
    <w:rsid w:val="00D019A3"/>
    <w:rsid w:val="00D01EAC"/>
    <w:rsid w:val="00D0780F"/>
    <w:rsid w:val="00D11767"/>
    <w:rsid w:val="00D12F1B"/>
    <w:rsid w:val="00D2307A"/>
    <w:rsid w:val="00D424A1"/>
    <w:rsid w:val="00D45D09"/>
    <w:rsid w:val="00D51A57"/>
    <w:rsid w:val="00D5457C"/>
    <w:rsid w:val="00D63433"/>
    <w:rsid w:val="00D67E89"/>
    <w:rsid w:val="00D71D02"/>
    <w:rsid w:val="00D72C0E"/>
    <w:rsid w:val="00D744BB"/>
    <w:rsid w:val="00D751DB"/>
    <w:rsid w:val="00D75C39"/>
    <w:rsid w:val="00D77435"/>
    <w:rsid w:val="00D804C7"/>
    <w:rsid w:val="00D81879"/>
    <w:rsid w:val="00D83DCC"/>
    <w:rsid w:val="00D84B60"/>
    <w:rsid w:val="00D86CEC"/>
    <w:rsid w:val="00D87AE6"/>
    <w:rsid w:val="00D87B43"/>
    <w:rsid w:val="00D90292"/>
    <w:rsid w:val="00D90395"/>
    <w:rsid w:val="00D92DB0"/>
    <w:rsid w:val="00DA508B"/>
    <w:rsid w:val="00DA5100"/>
    <w:rsid w:val="00DB0B56"/>
    <w:rsid w:val="00DB5DAC"/>
    <w:rsid w:val="00DB6A0F"/>
    <w:rsid w:val="00DB6DFE"/>
    <w:rsid w:val="00DB6ED9"/>
    <w:rsid w:val="00DC1B21"/>
    <w:rsid w:val="00DD0464"/>
    <w:rsid w:val="00DD0D0A"/>
    <w:rsid w:val="00DD22E8"/>
    <w:rsid w:val="00DD5156"/>
    <w:rsid w:val="00DD77F8"/>
    <w:rsid w:val="00DE125F"/>
    <w:rsid w:val="00DE1C7A"/>
    <w:rsid w:val="00DE3492"/>
    <w:rsid w:val="00DE6DE5"/>
    <w:rsid w:val="00DE7FBB"/>
    <w:rsid w:val="00DF27B5"/>
    <w:rsid w:val="00E00C71"/>
    <w:rsid w:val="00E019C6"/>
    <w:rsid w:val="00E03E9E"/>
    <w:rsid w:val="00E03EB2"/>
    <w:rsid w:val="00E06878"/>
    <w:rsid w:val="00E12393"/>
    <w:rsid w:val="00E1264F"/>
    <w:rsid w:val="00E13671"/>
    <w:rsid w:val="00E149DD"/>
    <w:rsid w:val="00E16A86"/>
    <w:rsid w:val="00E204C1"/>
    <w:rsid w:val="00E25047"/>
    <w:rsid w:val="00E26F88"/>
    <w:rsid w:val="00E3696F"/>
    <w:rsid w:val="00E37A9E"/>
    <w:rsid w:val="00E37AC9"/>
    <w:rsid w:val="00E40259"/>
    <w:rsid w:val="00E40FD1"/>
    <w:rsid w:val="00E42E18"/>
    <w:rsid w:val="00E45DB1"/>
    <w:rsid w:val="00E464FD"/>
    <w:rsid w:val="00E505B6"/>
    <w:rsid w:val="00E52358"/>
    <w:rsid w:val="00E54943"/>
    <w:rsid w:val="00E60076"/>
    <w:rsid w:val="00E6195E"/>
    <w:rsid w:val="00E63D09"/>
    <w:rsid w:val="00E803A0"/>
    <w:rsid w:val="00E8172D"/>
    <w:rsid w:val="00E823E7"/>
    <w:rsid w:val="00E82643"/>
    <w:rsid w:val="00E83084"/>
    <w:rsid w:val="00E84F53"/>
    <w:rsid w:val="00E90651"/>
    <w:rsid w:val="00E90A7F"/>
    <w:rsid w:val="00E956AD"/>
    <w:rsid w:val="00E971E1"/>
    <w:rsid w:val="00EA0A8F"/>
    <w:rsid w:val="00EA0B16"/>
    <w:rsid w:val="00EA5A39"/>
    <w:rsid w:val="00EB0AE0"/>
    <w:rsid w:val="00EB2883"/>
    <w:rsid w:val="00EB62A1"/>
    <w:rsid w:val="00EB7436"/>
    <w:rsid w:val="00EC2562"/>
    <w:rsid w:val="00EC338A"/>
    <w:rsid w:val="00EC46A6"/>
    <w:rsid w:val="00EC654F"/>
    <w:rsid w:val="00EC7650"/>
    <w:rsid w:val="00ED3D68"/>
    <w:rsid w:val="00ED60A2"/>
    <w:rsid w:val="00EE10B0"/>
    <w:rsid w:val="00EE1AD6"/>
    <w:rsid w:val="00EE3DFF"/>
    <w:rsid w:val="00EE68F2"/>
    <w:rsid w:val="00EE6BCC"/>
    <w:rsid w:val="00EE6D1E"/>
    <w:rsid w:val="00EF09D5"/>
    <w:rsid w:val="00EF0E08"/>
    <w:rsid w:val="00EF14E5"/>
    <w:rsid w:val="00EF554E"/>
    <w:rsid w:val="00EF63D4"/>
    <w:rsid w:val="00EF6622"/>
    <w:rsid w:val="00F00917"/>
    <w:rsid w:val="00F04E5D"/>
    <w:rsid w:val="00F25D04"/>
    <w:rsid w:val="00F33BD5"/>
    <w:rsid w:val="00F33F30"/>
    <w:rsid w:val="00F47C62"/>
    <w:rsid w:val="00F508BE"/>
    <w:rsid w:val="00F52583"/>
    <w:rsid w:val="00F57F05"/>
    <w:rsid w:val="00F6363D"/>
    <w:rsid w:val="00F650F3"/>
    <w:rsid w:val="00F65502"/>
    <w:rsid w:val="00F714BA"/>
    <w:rsid w:val="00F71D10"/>
    <w:rsid w:val="00F71DA5"/>
    <w:rsid w:val="00F732EF"/>
    <w:rsid w:val="00F7365E"/>
    <w:rsid w:val="00F73940"/>
    <w:rsid w:val="00FA348E"/>
    <w:rsid w:val="00FA41C3"/>
    <w:rsid w:val="00FA6899"/>
    <w:rsid w:val="00FB1D0A"/>
    <w:rsid w:val="00FB2817"/>
    <w:rsid w:val="00FB3D81"/>
    <w:rsid w:val="00FB7515"/>
    <w:rsid w:val="00FC07B3"/>
    <w:rsid w:val="00FC291F"/>
    <w:rsid w:val="00FC2DE2"/>
    <w:rsid w:val="00FC7FAF"/>
    <w:rsid w:val="00FD1B50"/>
    <w:rsid w:val="00FD1DFD"/>
    <w:rsid w:val="00FD73D7"/>
    <w:rsid w:val="00FE02CD"/>
    <w:rsid w:val="00FE3B4A"/>
    <w:rsid w:val="00FE501A"/>
    <w:rsid w:val="00FE62CA"/>
    <w:rsid w:val="00FE68C2"/>
    <w:rsid w:val="00FE7254"/>
    <w:rsid w:val="00FE728D"/>
    <w:rsid w:val="00FF5965"/>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5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Indent"/>
    <w:link w:val="Heading1Char"/>
    <w:qFormat/>
    <w:rsid w:val="00AC0D3F"/>
    <w:pPr>
      <w:numPr>
        <w:numId w:val="1"/>
      </w:numPr>
      <w:suppressAutoHyphens/>
      <w:autoSpaceDE w:val="0"/>
      <w:autoSpaceDN w:val="0"/>
      <w:spacing w:before="120" w:after="200" w:line="276" w:lineRule="auto"/>
      <w:outlineLvl w:val="0"/>
    </w:pPr>
    <w:rPr>
      <w:rFonts w:ascii="Arial" w:eastAsia="Times New Roman" w:hAnsi="Arial" w:cs="Arial"/>
      <w:b/>
      <w:bCs/>
      <w:caps/>
      <w:kern w:val="32"/>
      <w:sz w:val="21"/>
    </w:rPr>
  </w:style>
  <w:style w:type="paragraph" w:styleId="Heading2">
    <w:name w:val="heading 2"/>
    <w:basedOn w:val="Normal"/>
    <w:next w:val="BodyTextIndent"/>
    <w:link w:val="Heading2Char"/>
    <w:qFormat/>
    <w:rsid w:val="00AC0D3F"/>
    <w:pPr>
      <w:numPr>
        <w:ilvl w:val="1"/>
        <w:numId w:val="1"/>
      </w:numPr>
      <w:autoSpaceDE w:val="0"/>
      <w:autoSpaceDN w:val="0"/>
      <w:spacing w:before="120" w:after="200" w:line="276" w:lineRule="auto"/>
      <w:outlineLvl w:val="1"/>
    </w:pPr>
    <w:rPr>
      <w:rFonts w:ascii="Arial" w:eastAsia="Times New Roman" w:hAnsi="Arial" w:cs="Arial"/>
      <w:b/>
      <w:bCs/>
      <w:iCs/>
      <w:sz w:val="21"/>
      <w:szCs w:val="28"/>
    </w:rPr>
  </w:style>
  <w:style w:type="paragraph" w:styleId="Heading3">
    <w:name w:val="heading 3"/>
    <w:basedOn w:val="Normal"/>
    <w:next w:val="BodyTextIndent"/>
    <w:link w:val="Heading3Char"/>
    <w:qFormat/>
    <w:rsid w:val="00AC0D3F"/>
    <w:pPr>
      <w:numPr>
        <w:ilvl w:val="2"/>
        <w:numId w:val="1"/>
      </w:numPr>
      <w:autoSpaceDE w:val="0"/>
      <w:autoSpaceDN w:val="0"/>
      <w:spacing w:before="120" w:after="200" w:line="276" w:lineRule="auto"/>
      <w:outlineLvl w:val="2"/>
    </w:pPr>
    <w:rPr>
      <w:rFonts w:ascii="Arial" w:eastAsia="Times New Roman" w:hAnsi="Arial" w:cs="Arial"/>
      <w:b/>
      <w:bCs/>
      <w:sz w:val="21"/>
      <w:szCs w:val="26"/>
    </w:rPr>
  </w:style>
  <w:style w:type="paragraph" w:styleId="Heading4">
    <w:name w:val="heading 4"/>
    <w:basedOn w:val="Normal"/>
    <w:next w:val="BodyTextIndent"/>
    <w:link w:val="Heading4Char"/>
    <w:qFormat/>
    <w:rsid w:val="00AC0D3F"/>
    <w:pPr>
      <w:numPr>
        <w:ilvl w:val="3"/>
        <w:numId w:val="1"/>
      </w:numPr>
      <w:autoSpaceDE w:val="0"/>
      <w:autoSpaceDN w:val="0"/>
      <w:spacing w:before="120" w:after="200" w:line="276" w:lineRule="auto"/>
      <w:outlineLvl w:val="3"/>
    </w:pPr>
    <w:rPr>
      <w:rFonts w:ascii="Arial" w:eastAsia="Times New Roman" w:hAnsi="Arial" w:cs="Times New Roman"/>
      <w:b/>
      <w:bCs/>
      <w:sz w:val="21"/>
      <w:szCs w:val="28"/>
    </w:rPr>
  </w:style>
  <w:style w:type="paragraph" w:styleId="Heading5">
    <w:name w:val="heading 5"/>
    <w:basedOn w:val="Normal"/>
    <w:next w:val="BodyTextIndent"/>
    <w:link w:val="Heading5Char"/>
    <w:qFormat/>
    <w:rsid w:val="00AC0D3F"/>
    <w:pPr>
      <w:numPr>
        <w:ilvl w:val="4"/>
        <w:numId w:val="1"/>
      </w:numPr>
      <w:spacing w:before="120" w:after="200" w:line="276" w:lineRule="auto"/>
      <w:outlineLvl w:val="4"/>
    </w:pPr>
    <w:rPr>
      <w:rFonts w:ascii="Arial" w:eastAsia="Times New Roman" w:hAnsi="Arial" w:cs="Times New Roman"/>
      <w:b/>
      <w:bCs/>
      <w:iCs/>
      <w:sz w:val="21"/>
      <w:szCs w:val="26"/>
    </w:rPr>
  </w:style>
  <w:style w:type="paragraph" w:styleId="Heading6">
    <w:name w:val="heading 6"/>
    <w:basedOn w:val="Normal"/>
    <w:next w:val="BodyTextIndent"/>
    <w:link w:val="Heading6Char"/>
    <w:qFormat/>
    <w:rsid w:val="00AC0D3F"/>
    <w:pPr>
      <w:numPr>
        <w:ilvl w:val="5"/>
        <w:numId w:val="1"/>
      </w:numPr>
      <w:spacing w:before="120" w:after="200" w:line="276" w:lineRule="auto"/>
      <w:outlineLvl w:val="5"/>
    </w:pPr>
    <w:rPr>
      <w:rFonts w:ascii="Arial" w:eastAsia="Times New Roman" w:hAnsi="Arial" w:cs="Times New Roman"/>
      <w:b/>
      <w:bCs/>
      <w:sz w:val="21"/>
    </w:rPr>
  </w:style>
  <w:style w:type="paragraph" w:styleId="Heading7">
    <w:name w:val="heading 7"/>
    <w:basedOn w:val="Normal"/>
    <w:next w:val="BodyTextIndent"/>
    <w:link w:val="Heading7Char"/>
    <w:qFormat/>
    <w:rsid w:val="00AC0D3F"/>
    <w:pPr>
      <w:numPr>
        <w:ilvl w:val="6"/>
        <w:numId w:val="1"/>
      </w:numPr>
      <w:spacing w:before="120" w:after="200" w:line="276" w:lineRule="auto"/>
      <w:outlineLvl w:val="6"/>
    </w:pPr>
    <w:rPr>
      <w:rFonts w:ascii="Arial" w:eastAsia="Times New Roman" w:hAnsi="Arial" w:cs="Times New Roman"/>
      <w:b/>
      <w:sz w:val="21"/>
    </w:rPr>
  </w:style>
  <w:style w:type="paragraph" w:styleId="Heading8">
    <w:name w:val="heading 8"/>
    <w:basedOn w:val="Normal"/>
    <w:link w:val="Heading8Char"/>
    <w:qFormat/>
    <w:rsid w:val="00AC0D3F"/>
    <w:pPr>
      <w:numPr>
        <w:ilvl w:val="7"/>
        <w:numId w:val="1"/>
      </w:numPr>
      <w:spacing w:before="120" w:after="200" w:line="276" w:lineRule="auto"/>
      <w:outlineLvl w:val="7"/>
    </w:pPr>
    <w:rPr>
      <w:rFonts w:ascii="Arial" w:eastAsia="Times New Roman" w:hAnsi="Arial" w:cs="Times New Roman"/>
      <w:iCs/>
      <w:sz w:val="21"/>
    </w:rPr>
  </w:style>
  <w:style w:type="paragraph" w:styleId="Heading9">
    <w:name w:val="heading 9"/>
    <w:basedOn w:val="Normal"/>
    <w:link w:val="Heading9Char"/>
    <w:qFormat/>
    <w:rsid w:val="00AC0D3F"/>
    <w:pPr>
      <w:numPr>
        <w:ilvl w:val="8"/>
        <w:numId w:val="1"/>
      </w:numPr>
      <w:spacing w:before="120" w:after="200" w:line="276" w:lineRule="auto"/>
      <w:outlineLvl w:val="8"/>
    </w:pPr>
    <w:rPr>
      <w:rFonts w:ascii="Arial" w:eastAsia="Times New Roman"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92437"/>
    <w:pPr>
      <w:spacing w:after="120"/>
      <w:ind w:left="283"/>
    </w:pPr>
  </w:style>
  <w:style w:type="character" w:customStyle="1" w:styleId="BodyTextIndentChar">
    <w:name w:val="Body Text Indent Char"/>
    <w:basedOn w:val="DefaultParagraphFont"/>
    <w:link w:val="BodyTextIndent"/>
    <w:uiPriority w:val="99"/>
    <w:rsid w:val="00592437"/>
  </w:style>
  <w:style w:type="character" w:customStyle="1" w:styleId="Heading1Char">
    <w:name w:val="Heading 1 Char"/>
    <w:basedOn w:val="DefaultParagraphFont"/>
    <w:link w:val="Heading1"/>
    <w:rsid w:val="00AC0D3F"/>
    <w:rPr>
      <w:rFonts w:ascii="Arial" w:eastAsia="Times New Roman" w:hAnsi="Arial" w:cs="Arial"/>
      <w:b/>
      <w:bCs/>
      <w:caps/>
      <w:kern w:val="32"/>
      <w:sz w:val="21"/>
      <w:lang w:val="fi-FI" w:eastAsia="fi-FI"/>
    </w:rPr>
  </w:style>
  <w:style w:type="character" w:customStyle="1" w:styleId="Heading2Char">
    <w:name w:val="Heading 2 Char"/>
    <w:basedOn w:val="DefaultParagraphFont"/>
    <w:link w:val="Heading2"/>
    <w:rsid w:val="00AC0D3F"/>
    <w:rPr>
      <w:rFonts w:ascii="Arial" w:eastAsia="Times New Roman" w:hAnsi="Arial" w:cs="Arial"/>
      <w:b/>
      <w:bCs/>
      <w:iCs/>
      <w:sz w:val="21"/>
      <w:szCs w:val="28"/>
      <w:lang w:val="fi-FI" w:eastAsia="fi-FI"/>
    </w:rPr>
  </w:style>
  <w:style w:type="character" w:customStyle="1" w:styleId="Heading3Char">
    <w:name w:val="Heading 3 Char"/>
    <w:basedOn w:val="DefaultParagraphFont"/>
    <w:link w:val="Heading3"/>
    <w:rsid w:val="00AC0D3F"/>
    <w:rPr>
      <w:rFonts w:ascii="Arial" w:eastAsia="Times New Roman" w:hAnsi="Arial" w:cs="Arial"/>
      <w:b/>
      <w:bCs/>
      <w:sz w:val="21"/>
      <w:szCs w:val="26"/>
      <w:lang w:val="fi-FI" w:eastAsia="fi-FI"/>
    </w:rPr>
  </w:style>
  <w:style w:type="character" w:customStyle="1" w:styleId="Heading4Char">
    <w:name w:val="Heading 4 Char"/>
    <w:basedOn w:val="DefaultParagraphFont"/>
    <w:link w:val="Heading4"/>
    <w:rsid w:val="00AC0D3F"/>
    <w:rPr>
      <w:rFonts w:ascii="Arial" w:eastAsia="Times New Roman" w:hAnsi="Arial" w:cs="Times New Roman"/>
      <w:b/>
      <w:bCs/>
      <w:sz w:val="21"/>
      <w:szCs w:val="28"/>
      <w:lang w:val="fi-FI" w:eastAsia="fi-FI"/>
    </w:rPr>
  </w:style>
  <w:style w:type="character" w:customStyle="1" w:styleId="Heading5Char">
    <w:name w:val="Heading 5 Char"/>
    <w:basedOn w:val="DefaultParagraphFont"/>
    <w:link w:val="Heading5"/>
    <w:rsid w:val="00AC0D3F"/>
    <w:rPr>
      <w:rFonts w:ascii="Arial" w:eastAsia="Times New Roman" w:hAnsi="Arial" w:cs="Times New Roman"/>
      <w:b/>
      <w:bCs/>
      <w:iCs/>
      <w:sz w:val="21"/>
      <w:szCs w:val="26"/>
      <w:lang w:val="fi-FI" w:eastAsia="fi-FI"/>
    </w:rPr>
  </w:style>
  <w:style w:type="character" w:customStyle="1" w:styleId="Heading6Char">
    <w:name w:val="Heading 6 Char"/>
    <w:basedOn w:val="DefaultParagraphFont"/>
    <w:link w:val="Heading6"/>
    <w:rsid w:val="00AC0D3F"/>
    <w:rPr>
      <w:rFonts w:ascii="Arial" w:eastAsia="Times New Roman" w:hAnsi="Arial" w:cs="Times New Roman"/>
      <w:b/>
      <w:bCs/>
      <w:sz w:val="21"/>
      <w:lang w:val="fi-FI" w:eastAsia="fi-FI"/>
    </w:rPr>
  </w:style>
  <w:style w:type="character" w:customStyle="1" w:styleId="Heading7Char">
    <w:name w:val="Heading 7 Char"/>
    <w:basedOn w:val="DefaultParagraphFont"/>
    <w:link w:val="Heading7"/>
    <w:rsid w:val="00AC0D3F"/>
    <w:rPr>
      <w:rFonts w:ascii="Arial" w:eastAsia="Times New Roman" w:hAnsi="Arial" w:cs="Times New Roman"/>
      <w:b/>
      <w:sz w:val="21"/>
      <w:lang w:val="fi-FI" w:eastAsia="fi-FI"/>
    </w:rPr>
  </w:style>
  <w:style w:type="character" w:customStyle="1" w:styleId="Heading8Char">
    <w:name w:val="Heading 8 Char"/>
    <w:basedOn w:val="DefaultParagraphFont"/>
    <w:link w:val="Heading8"/>
    <w:rsid w:val="00AC0D3F"/>
    <w:rPr>
      <w:rFonts w:ascii="Arial" w:eastAsia="Times New Roman" w:hAnsi="Arial" w:cs="Times New Roman"/>
      <w:iCs/>
      <w:sz w:val="21"/>
      <w:lang w:val="fi-FI" w:eastAsia="fi-FI"/>
    </w:rPr>
  </w:style>
  <w:style w:type="character" w:customStyle="1" w:styleId="Heading9Char">
    <w:name w:val="Heading 9 Char"/>
    <w:basedOn w:val="DefaultParagraphFont"/>
    <w:link w:val="Heading9"/>
    <w:rsid w:val="00AC0D3F"/>
    <w:rPr>
      <w:rFonts w:ascii="Arial" w:eastAsia="Times New Roman" w:hAnsi="Arial" w:cs="Arial"/>
      <w:sz w:val="21"/>
      <w:lang w:val="fi-FI" w:eastAsia="fi-FI"/>
    </w:rPr>
  </w:style>
  <w:style w:type="paragraph" w:styleId="BalloonText">
    <w:name w:val="Balloon Text"/>
    <w:basedOn w:val="Normal"/>
    <w:link w:val="BalloonTextChar"/>
    <w:uiPriority w:val="99"/>
    <w:semiHidden/>
    <w:unhideWhenUsed/>
    <w:rsid w:val="00B9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46"/>
    <w:rPr>
      <w:rFonts w:ascii="Segoe UI" w:hAnsi="Segoe UI" w:cs="Segoe UI"/>
      <w:sz w:val="18"/>
      <w:szCs w:val="18"/>
    </w:rPr>
  </w:style>
  <w:style w:type="paragraph" w:styleId="Header">
    <w:name w:val="header"/>
    <w:basedOn w:val="Normal"/>
    <w:link w:val="HeaderChar"/>
    <w:uiPriority w:val="99"/>
    <w:unhideWhenUsed/>
    <w:rsid w:val="003236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364F"/>
  </w:style>
  <w:style w:type="paragraph" w:styleId="Footer">
    <w:name w:val="footer"/>
    <w:basedOn w:val="Normal"/>
    <w:link w:val="FooterChar"/>
    <w:uiPriority w:val="99"/>
    <w:unhideWhenUsed/>
    <w:rsid w:val="003236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364F"/>
  </w:style>
  <w:style w:type="character" w:styleId="CommentReference">
    <w:name w:val="annotation reference"/>
    <w:basedOn w:val="DefaultParagraphFont"/>
    <w:uiPriority w:val="99"/>
    <w:semiHidden/>
    <w:unhideWhenUsed/>
    <w:rsid w:val="008F0281"/>
    <w:rPr>
      <w:sz w:val="16"/>
      <w:szCs w:val="16"/>
    </w:rPr>
  </w:style>
  <w:style w:type="paragraph" w:styleId="CommentText">
    <w:name w:val="annotation text"/>
    <w:basedOn w:val="Normal"/>
    <w:link w:val="CommentTextChar"/>
    <w:uiPriority w:val="99"/>
    <w:semiHidden/>
    <w:unhideWhenUsed/>
    <w:rsid w:val="008F0281"/>
    <w:pPr>
      <w:spacing w:line="240" w:lineRule="auto"/>
    </w:pPr>
    <w:rPr>
      <w:sz w:val="20"/>
      <w:szCs w:val="20"/>
    </w:rPr>
  </w:style>
  <w:style w:type="character" w:customStyle="1" w:styleId="CommentTextChar">
    <w:name w:val="Comment Text Char"/>
    <w:basedOn w:val="DefaultParagraphFont"/>
    <w:link w:val="CommentText"/>
    <w:uiPriority w:val="99"/>
    <w:semiHidden/>
    <w:rsid w:val="008F0281"/>
    <w:rPr>
      <w:sz w:val="20"/>
      <w:szCs w:val="20"/>
    </w:rPr>
  </w:style>
  <w:style w:type="paragraph" w:styleId="CommentSubject">
    <w:name w:val="annotation subject"/>
    <w:basedOn w:val="CommentText"/>
    <w:next w:val="CommentText"/>
    <w:link w:val="CommentSubjectChar"/>
    <w:uiPriority w:val="99"/>
    <w:semiHidden/>
    <w:unhideWhenUsed/>
    <w:rsid w:val="008F0281"/>
    <w:rPr>
      <w:b/>
      <w:bCs/>
    </w:rPr>
  </w:style>
  <w:style w:type="character" w:customStyle="1" w:styleId="CommentSubjectChar">
    <w:name w:val="Comment Subject Char"/>
    <w:basedOn w:val="CommentTextChar"/>
    <w:link w:val="CommentSubject"/>
    <w:uiPriority w:val="99"/>
    <w:semiHidden/>
    <w:rsid w:val="008F0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8190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2017-03-06T10:51:00Z</dcterms:created>
  <dcterms:modified xsi:type="dcterms:W3CDTF">2017-03-06T10:51:00Z</dcterms:modified>
</cp:coreProperties>
</file>