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A0B7" w14:textId="77777777" w:rsidR="009C0A8D" w:rsidRPr="00355F38" w:rsidRDefault="00355F38">
      <w:pPr>
        <w:rPr>
          <w:b/>
        </w:rPr>
      </w:pPr>
      <w:r w:rsidRPr="00355F38">
        <w:rPr>
          <w:b/>
        </w:rPr>
        <w:t>THE PROPOSALS OF THE BOARD OF DIRECTORS AND THE BOARD COMMITTEES OF NEXSTIM PLC TO THE ANNUAL SHAREHOLDER’S MEETING</w:t>
      </w:r>
    </w:p>
    <w:p w14:paraId="156757A3" w14:textId="77777777" w:rsidR="00F52583" w:rsidRPr="001454A6" w:rsidRDefault="00F52583">
      <w:pPr>
        <w:rPr>
          <w:b/>
        </w:rPr>
      </w:pPr>
    </w:p>
    <w:p w14:paraId="3899C2CF" w14:textId="77777777" w:rsidR="003F25E5" w:rsidRPr="001454A6" w:rsidRDefault="00355F38" w:rsidP="00592437">
      <w:pPr>
        <w:spacing w:after="255" w:line="240" w:lineRule="auto"/>
        <w:rPr>
          <w:rFonts w:eastAsia="Times New Roman" w:cs="Arial"/>
          <w:b/>
          <w:bCs/>
          <w:lang w:eastAsia="en-GB"/>
        </w:rPr>
      </w:pPr>
      <w:r>
        <w:rPr>
          <w:rFonts w:eastAsia="Times New Roman" w:cs="Arial"/>
          <w:b/>
          <w:bCs/>
          <w:lang w:eastAsia="en-GB"/>
        </w:rPr>
        <w:t>THE PROPOSAL OF THE NOMINATION C</w:t>
      </w:r>
      <w:r w:rsidRPr="001454A6">
        <w:rPr>
          <w:rFonts w:eastAsia="Times New Roman" w:cs="Arial"/>
          <w:b/>
          <w:bCs/>
          <w:lang w:eastAsia="en-GB"/>
        </w:rPr>
        <w:t xml:space="preserve">OMMITTEE </w:t>
      </w:r>
      <w:r>
        <w:rPr>
          <w:rFonts w:eastAsia="Times New Roman" w:cs="Arial"/>
          <w:b/>
          <w:bCs/>
          <w:lang w:eastAsia="en-GB"/>
        </w:rPr>
        <w:t>FOR THE ANNUAL SHAREHOLDER’S MEETING</w:t>
      </w:r>
    </w:p>
    <w:p w14:paraId="304AE376" w14:textId="3BAFEA3A" w:rsidR="003F25E5" w:rsidRPr="001454A6" w:rsidRDefault="00C64D88" w:rsidP="003F25E5">
      <w:pPr>
        <w:pStyle w:val="BodyTextIndent"/>
        <w:ind w:left="0"/>
      </w:pPr>
      <w:r w:rsidRPr="001454A6">
        <w:rPr>
          <w:rFonts w:eastAsia="Times New Roman" w:cs="Arial"/>
          <w:bCs/>
          <w:lang w:eastAsia="en-GB"/>
        </w:rPr>
        <w:t>The Nomination C</w:t>
      </w:r>
      <w:r w:rsidR="003F25E5" w:rsidRPr="001454A6">
        <w:rPr>
          <w:rFonts w:eastAsia="Times New Roman" w:cs="Arial"/>
          <w:bCs/>
          <w:lang w:eastAsia="en-GB"/>
        </w:rPr>
        <w:t>ommittee of Nexstim Plc</w:t>
      </w:r>
      <w:r w:rsidR="002B45ED" w:rsidRPr="001454A6">
        <w:rPr>
          <w:rFonts w:eastAsia="Times New Roman" w:cs="Arial"/>
          <w:bCs/>
          <w:lang w:eastAsia="en-GB"/>
        </w:rPr>
        <w:t xml:space="preserve">, </w:t>
      </w:r>
      <w:r w:rsidR="002B45ED" w:rsidRPr="001454A6">
        <w:t>which has the representation from the largest shareholders</w:t>
      </w:r>
      <w:r w:rsidR="002B45ED" w:rsidRPr="001454A6">
        <w:rPr>
          <w:rFonts w:eastAsia="Times New Roman" w:cs="Arial"/>
          <w:bCs/>
          <w:lang w:eastAsia="en-GB"/>
        </w:rPr>
        <w:t>, proposes</w:t>
      </w:r>
      <w:r w:rsidR="009E1552">
        <w:rPr>
          <w:rFonts w:eastAsia="Times New Roman" w:cs="Arial"/>
          <w:bCs/>
          <w:lang w:eastAsia="en-GB"/>
        </w:rPr>
        <w:t xml:space="preserve"> to the Annual Shareholder’s Meeting </w:t>
      </w:r>
      <w:r w:rsidR="00887B6C">
        <w:rPr>
          <w:rFonts w:eastAsia="Times New Roman" w:cs="Arial"/>
          <w:bCs/>
          <w:lang w:eastAsia="en-GB"/>
        </w:rPr>
        <w:t>which</w:t>
      </w:r>
      <w:r w:rsidR="003F25E5" w:rsidRPr="001454A6">
        <w:rPr>
          <w:rFonts w:eastAsia="Times New Roman" w:cs="Arial"/>
          <w:bCs/>
          <w:lang w:eastAsia="en-GB"/>
        </w:rPr>
        <w:t xml:space="preserve"> will be h</w:t>
      </w:r>
      <w:r w:rsidR="00BD285E" w:rsidRPr="001454A6">
        <w:rPr>
          <w:rFonts w:eastAsia="Times New Roman" w:cs="Arial"/>
          <w:bCs/>
          <w:lang w:eastAsia="en-GB"/>
        </w:rPr>
        <w:t xml:space="preserve">eld on </w:t>
      </w:r>
      <w:r w:rsidR="002C1D76">
        <w:rPr>
          <w:rFonts w:eastAsia="Times New Roman" w:cs="Arial"/>
          <w:bCs/>
          <w:lang w:eastAsia="en-GB"/>
        </w:rPr>
        <w:t>28th March</w:t>
      </w:r>
      <w:r w:rsidR="00BD285E" w:rsidRPr="001454A6">
        <w:rPr>
          <w:rFonts w:eastAsia="Times New Roman" w:cs="Arial"/>
          <w:bCs/>
          <w:lang w:eastAsia="en-GB"/>
        </w:rPr>
        <w:t xml:space="preserve"> 201</w:t>
      </w:r>
      <w:r w:rsidR="00482221">
        <w:rPr>
          <w:rFonts w:eastAsia="Times New Roman" w:cs="Arial"/>
          <w:bCs/>
          <w:lang w:eastAsia="en-GB"/>
        </w:rPr>
        <w:t>7</w:t>
      </w:r>
      <w:r w:rsidR="003F25E5" w:rsidRPr="001454A6">
        <w:rPr>
          <w:rFonts w:eastAsia="Times New Roman" w:cs="Arial"/>
          <w:bCs/>
          <w:lang w:eastAsia="en-GB"/>
        </w:rPr>
        <w:t xml:space="preserve"> that </w:t>
      </w:r>
      <w:r w:rsidR="003F25E5" w:rsidRPr="001454A6">
        <w:t xml:space="preserve">the number of members of the Board of Directors be confirmed as </w:t>
      </w:r>
      <w:r w:rsidR="00482221">
        <w:t>five</w:t>
      </w:r>
      <w:r w:rsidR="003F25E5" w:rsidRPr="001454A6">
        <w:t xml:space="preserve"> (</w:t>
      </w:r>
      <w:r w:rsidR="00482221">
        <w:t>5</w:t>
      </w:r>
      <w:r w:rsidR="003F25E5" w:rsidRPr="001454A6">
        <w:t>) members.</w:t>
      </w:r>
      <w:r w:rsidR="005402B3">
        <w:t xml:space="preserve"> </w:t>
      </w:r>
    </w:p>
    <w:p w14:paraId="4404F152" w14:textId="6DC17E71" w:rsidR="003F25E5" w:rsidRPr="001454A6" w:rsidRDefault="003F25E5" w:rsidP="003F25E5">
      <w:pPr>
        <w:pStyle w:val="BodyTextIndent"/>
        <w:ind w:left="0"/>
      </w:pPr>
      <w:r w:rsidRPr="001454A6">
        <w:t>The Nomination Committee proposes that</w:t>
      </w:r>
      <w:r w:rsidR="005402B3">
        <w:t xml:space="preserve"> the following four (4) Board members, </w:t>
      </w:r>
      <w:r w:rsidRPr="001454A6">
        <w:t>in</w:t>
      </w:r>
      <w:r w:rsidR="00BD285E" w:rsidRPr="001454A6">
        <w:t xml:space="preserve"> accordance with their consents </w:t>
      </w:r>
      <w:r w:rsidR="00B95D66" w:rsidRPr="001454A6">
        <w:t>Ken Charhut</w:t>
      </w:r>
      <w:r w:rsidR="00B95D66">
        <w:t>,</w:t>
      </w:r>
      <w:r w:rsidR="00B95D66" w:rsidRPr="001454A6">
        <w:t xml:space="preserve"> </w:t>
      </w:r>
      <w:r w:rsidR="00482221" w:rsidRPr="001454A6">
        <w:t>Rohan J. Hoare</w:t>
      </w:r>
      <w:r w:rsidR="00482221">
        <w:t xml:space="preserve">, </w:t>
      </w:r>
      <w:r w:rsidR="00BD285E" w:rsidRPr="001454A6">
        <w:t>Martin Jamieson</w:t>
      </w:r>
      <w:r w:rsidR="00482221">
        <w:t xml:space="preserve"> and</w:t>
      </w:r>
      <w:r w:rsidRPr="001454A6">
        <w:t xml:space="preserve"> </w:t>
      </w:r>
      <w:r w:rsidR="00B95D66" w:rsidRPr="001454A6">
        <w:t>Juliet Thompson</w:t>
      </w:r>
      <w:r w:rsidR="00BD285E" w:rsidRPr="001454A6">
        <w:t xml:space="preserve">, </w:t>
      </w:r>
      <w:r w:rsidRPr="001454A6">
        <w:t>are re-elected as members of the Board of Directors</w:t>
      </w:r>
      <w:r w:rsidR="005402B3">
        <w:t xml:space="preserve"> and that the fifth Board member,</w:t>
      </w:r>
      <w:r w:rsidR="005402B3" w:rsidRPr="001454A6">
        <w:rPr>
          <w:rFonts w:cs="Arial"/>
        </w:rPr>
        <w:t xml:space="preserve"> </w:t>
      </w:r>
      <w:r w:rsidR="005402B3">
        <w:rPr>
          <w:rFonts w:cs="Arial"/>
        </w:rPr>
        <w:t xml:space="preserve">a candidate currently being interviewed and who will be identified in the Annual </w:t>
      </w:r>
      <w:r w:rsidR="0080405E">
        <w:rPr>
          <w:rFonts w:cs="Arial"/>
        </w:rPr>
        <w:t>Shareholder’s</w:t>
      </w:r>
      <w:r w:rsidR="005402B3">
        <w:rPr>
          <w:rFonts w:cs="Arial"/>
        </w:rPr>
        <w:t xml:space="preserve"> Meeting </w:t>
      </w:r>
      <w:r w:rsidR="005402B3" w:rsidRPr="001454A6">
        <w:t>is elected</w:t>
      </w:r>
      <w:r w:rsidR="005402B3">
        <w:t xml:space="preserve"> in accordance with his/her </w:t>
      </w:r>
      <w:r w:rsidR="00A10EAF">
        <w:t>consent</w:t>
      </w:r>
      <w:r w:rsidR="005402B3" w:rsidRPr="001454A6">
        <w:t xml:space="preserve"> as </w:t>
      </w:r>
      <w:r w:rsidR="005B1FB8">
        <w:t>the</w:t>
      </w:r>
      <w:r w:rsidR="005402B3" w:rsidRPr="001454A6">
        <w:t xml:space="preserve"> new member of the Board</w:t>
      </w:r>
      <w:r w:rsidR="0013027F">
        <w:t xml:space="preserve"> of Director’s</w:t>
      </w:r>
      <w:r w:rsidR="005402B3" w:rsidRPr="001454A6">
        <w:t xml:space="preserve">. </w:t>
      </w:r>
      <w:r w:rsidR="005402B3">
        <w:t>The candidate</w:t>
      </w:r>
      <w:r w:rsidR="005402B3" w:rsidRPr="001454A6">
        <w:t xml:space="preserve"> is independent from Nexstim Plc</w:t>
      </w:r>
      <w:r w:rsidR="005402B3">
        <w:t xml:space="preserve">. </w:t>
      </w:r>
      <w:r w:rsidR="00BC040C" w:rsidRPr="001454A6">
        <w:t xml:space="preserve">Martin Jamieson </w:t>
      </w:r>
      <w:r w:rsidR="005402B3">
        <w:t xml:space="preserve">will be elected </w:t>
      </w:r>
      <w:r w:rsidRPr="001454A6">
        <w:t xml:space="preserve">as the chairman and </w:t>
      </w:r>
      <w:r w:rsidR="002C1D76">
        <w:t xml:space="preserve">one of the Board </w:t>
      </w:r>
      <w:r w:rsidR="005402B3">
        <w:t>m</w:t>
      </w:r>
      <w:r w:rsidR="002C1D76">
        <w:t>embers, to be determined</w:t>
      </w:r>
      <w:r w:rsidR="005402B3">
        <w:t xml:space="preserve"> in the Annual </w:t>
      </w:r>
      <w:r w:rsidR="00EE1AD6">
        <w:t>General</w:t>
      </w:r>
      <w:r w:rsidR="005402B3">
        <w:t xml:space="preserve"> Meeting</w:t>
      </w:r>
      <w:r w:rsidR="002C1D76">
        <w:t>,</w:t>
      </w:r>
      <w:r w:rsidR="00BC040C" w:rsidRPr="001454A6">
        <w:t xml:space="preserve"> </w:t>
      </w:r>
      <w:r w:rsidRPr="001454A6">
        <w:t xml:space="preserve">as the deputy chairman. </w:t>
      </w:r>
      <w:r w:rsidR="008E73A2">
        <w:t xml:space="preserve">Charhut, </w:t>
      </w:r>
      <w:r w:rsidR="00482221">
        <w:t xml:space="preserve">Hoare, </w:t>
      </w:r>
      <w:r w:rsidR="008E73A2">
        <w:t>and Thompson are independent from the company.</w:t>
      </w:r>
      <w:r w:rsidR="00482221">
        <w:t xml:space="preserve"> Jamieson is the CEO of the company. </w:t>
      </w:r>
    </w:p>
    <w:p w14:paraId="0CAAAD43" w14:textId="77777777" w:rsidR="002749C2" w:rsidRPr="001454A6" w:rsidRDefault="002749C2" w:rsidP="002749C2">
      <w:pPr>
        <w:pStyle w:val="BodyTextIndent"/>
        <w:ind w:left="0"/>
      </w:pPr>
      <w:r w:rsidRPr="001454A6">
        <w:t>The curricula vitae of the proposed members of the Board of Directors will be available on the Internet at www.nexstim.com.</w:t>
      </w:r>
    </w:p>
    <w:p w14:paraId="0AC587FC" w14:textId="16305CB7" w:rsidR="002749C2" w:rsidRPr="001454A6" w:rsidRDefault="00482221" w:rsidP="002749C2">
      <w:pPr>
        <w:spacing w:after="255" w:line="240" w:lineRule="auto"/>
        <w:rPr>
          <w:rFonts w:eastAsia="Times New Roman" w:cs="Arial"/>
          <w:iCs/>
          <w:lang w:eastAsia="en-GB"/>
        </w:rPr>
      </w:pPr>
      <w:r>
        <w:t>Johan Christenson</w:t>
      </w:r>
      <w:r w:rsidR="008F0281">
        <w:t>, Juha Vapaavuori</w:t>
      </w:r>
      <w:r>
        <w:t xml:space="preserve"> and </w:t>
      </w:r>
      <w:r w:rsidRPr="001454A6">
        <w:t>Katya Smirnyagina</w:t>
      </w:r>
      <w:r>
        <w:rPr>
          <w:rFonts w:eastAsia="Times New Roman" w:cs="Arial"/>
          <w:iCs/>
          <w:lang w:eastAsia="en-GB"/>
        </w:rPr>
        <w:t xml:space="preserve"> </w:t>
      </w:r>
      <w:r w:rsidR="002749C2" w:rsidRPr="001454A6">
        <w:rPr>
          <w:rFonts w:eastAsia="Times New Roman" w:cs="Arial"/>
          <w:iCs/>
          <w:lang w:eastAsia="en-GB"/>
        </w:rPr>
        <w:t>were not availabl</w:t>
      </w:r>
      <w:r w:rsidR="00744711" w:rsidRPr="001454A6">
        <w:rPr>
          <w:rFonts w:eastAsia="Times New Roman" w:cs="Arial"/>
          <w:iCs/>
          <w:lang w:eastAsia="en-GB"/>
        </w:rPr>
        <w:t>e as B</w:t>
      </w:r>
      <w:r w:rsidR="002749C2" w:rsidRPr="001454A6">
        <w:rPr>
          <w:rFonts w:eastAsia="Times New Roman" w:cs="Arial"/>
          <w:iCs/>
          <w:lang w:eastAsia="en-GB"/>
        </w:rPr>
        <w:t xml:space="preserve">oard members. Nexstim Plc wishes to </w:t>
      </w:r>
      <w:r w:rsidR="00CA70B8" w:rsidRPr="001454A6">
        <w:rPr>
          <w:rFonts w:eastAsia="Times New Roman" w:cs="Arial"/>
          <w:iCs/>
          <w:lang w:eastAsia="en-GB"/>
        </w:rPr>
        <w:t xml:space="preserve">thank </w:t>
      </w:r>
      <w:r w:rsidR="008F0281">
        <w:rPr>
          <w:rFonts w:eastAsia="Times New Roman" w:cs="Arial"/>
          <w:iCs/>
          <w:lang w:eastAsia="en-GB"/>
        </w:rPr>
        <w:t xml:space="preserve">them </w:t>
      </w:r>
      <w:r w:rsidR="002749C2" w:rsidRPr="001454A6">
        <w:rPr>
          <w:rFonts w:eastAsia="Times New Roman" w:cs="Arial"/>
          <w:iCs/>
          <w:lang w:eastAsia="en-GB"/>
        </w:rPr>
        <w:t xml:space="preserve">for their </w:t>
      </w:r>
      <w:r w:rsidR="002749C2" w:rsidRPr="001454A6">
        <w:t>outstanding contribution to the development of the company.</w:t>
      </w:r>
    </w:p>
    <w:p w14:paraId="56FE7B34" w14:textId="7C284C5F" w:rsidR="002749C2" w:rsidRPr="001454A6" w:rsidRDefault="002749C2" w:rsidP="002749C2">
      <w:pPr>
        <w:spacing w:after="255" w:line="240" w:lineRule="auto"/>
      </w:pPr>
      <w:r w:rsidRPr="001454A6">
        <w:t xml:space="preserve">The Nomination Committee proposes that the </w:t>
      </w:r>
      <w:r w:rsidR="00744711" w:rsidRPr="001454A6">
        <w:t>B</w:t>
      </w:r>
      <w:r w:rsidRPr="001454A6">
        <w:t xml:space="preserve">oard members are remunerated as follows: for a member who is based in the United States EUR 36,000 </w:t>
      </w:r>
      <w:r w:rsidR="0076061C" w:rsidRPr="001454A6">
        <w:t xml:space="preserve">and </w:t>
      </w:r>
      <w:r w:rsidRPr="001454A6">
        <w:t xml:space="preserve">for a </w:t>
      </w:r>
      <w:r w:rsidR="00DE7FBB" w:rsidRPr="001454A6">
        <w:t xml:space="preserve">member who is based in </w:t>
      </w:r>
      <w:r w:rsidRPr="001454A6">
        <w:t xml:space="preserve">in </w:t>
      </w:r>
      <w:r w:rsidR="00887319" w:rsidRPr="001454A6">
        <w:t>Europe</w:t>
      </w:r>
      <w:r w:rsidR="008740D3" w:rsidRPr="001454A6">
        <w:t xml:space="preserve"> EUR</w:t>
      </w:r>
      <w:r w:rsidR="00DC1B21" w:rsidRPr="001454A6">
        <w:t xml:space="preserve"> 27</w:t>
      </w:r>
      <w:r w:rsidR="000843F7" w:rsidRPr="001454A6">
        <w:t>,</w:t>
      </w:r>
      <w:r w:rsidR="00DC1B21" w:rsidRPr="001454A6">
        <w:t>000</w:t>
      </w:r>
      <w:r w:rsidR="00E42E18" w:rsidRPr="001454A6">
        <w:t xml:space="preserve">. </w:t>
      </w:r>
      <w:r w:rsidR="00FD73D7" w:rsidRPr="001454A6">
        <w:t>The Nomination Committee proposes that the Board mem</w:t>
      </w:r>
      <w:r w:rsidR="00E03E9E">
        <w:t>bers invest half of their</w:t>
      </w:r>
      <w:r w:rsidR="00FD73D7" w:rsidRPr="001454A6">
        <w:t xml:space="preserve"> board fees into the company shares.</w:t>
      </w:r>
      <w:r w:rsidR="009102E5">
        <w:t xml:space="preserve"> For avoidance of doubt, the </w:t>
      </w:r>
      <w:r w:rsidR="00E63D09">
        <w:t>C</w:t>
      </w:r>
      <w:r w:rsidR="009102E5">
        <w:t xml:space="preserve">hairman will not receive any </w:t>
      </w:r>
      <w:r w:rsidR="00CF0359">
        <w:t xml:space="preserve">board </w:t>
      </w:r>
      <w:r w:rsidR="009102E5">
        <w:t xml:space="preserve">remuneration </w:t>
      </w:r>
      <w:r w:rsidR="00E03E9E">
        <w:t>while</w:t>
      </w:r>
      <w:r w:rsidR="009102E5">
        <w:t xml:space="preserve"> he is also the CEO of the company.</w:t>
      </w:r>
    </w:p>
    <w:p w14:paraId="7BC95D9E" w14:textId="5861A3A2" w:rsidR="00610F7B" w:rsidRPr="001454A6" w:rsidRDefault="00DE1C7A" w:rsidP="00610F7B">
      <w:pPr>
        <w:spacing w:after="255" w:line="240" w:lineRule="auto"/>
        <w:rPr>
          <w:rFonts w:eastAsia="Times New Roman" w:cs="Arial"/>
          <w:iCs/>
          <w:lang w:eastAsia="en-GB"/>
        </w:rPr>
      </w:pPr>
      <w:r w:rsidRPr="00A84F28">
        <w:rPr>
          <w:rFonts w:eastAsia="Times New Roman" w:cs="Arial"/>
          <w:iCs/>
          <w:lang w:eastAsia="en-GB"/>
        </w:rPr>
        <w:t>The company has t</w:t>
      </w:r>
      <w:r w:rsidR="008F0281">
        <w:rPr>
          <w:rFonts w:eastAsia="Times New Roman" w:cs="Arial"/>
          <w:iCs/>
          <w:lang w:eastAsia="en-GB"/>
        </w:rPr>
        <w:t>hree</w:t>
      </w:r>
      <w:r w:rsidRPr="00A84F28">
        <w:rPr>
          <w:rFonts w:eastAsia="Times New Roman" w:cs="Arial"/>
          <w:iCs/>
          <w:lang w:eastAsia="en-GB"/>
        </w:rPr>
        <w:t xml:space="preserve"> board committees, </w:t>
      </w:r>
      <w:r w:rsidR="008F0281">
        <w:rPr>
          <w:rFonts w:eastAsia="Times New Roman" w:cs="Arial"/>
          <w:iCs/>
          <w:lang w:eastAsia="en-GB"/>
        </w:rPr>
        <w:t xml:space="preserve">nomination, </w:t>
      </w:r>
      <w:r w:rsidRPr="00A84F28">
        <w:rPr>
          <w:rFonts w:eastAsia="Times New Roman" w:cs="Arial"/>
          <w:iCs/>
          <w:lang w:eastAsia="en-GB"/>
        </w:rPr>
        <w:t xml:space="preserve">audit and remuneration. </w:t>
      </w:r>
      <w:r w:rsidR="0076061C" w:rsidRPr="00A84F28">
        <w:rPr>
          <w:rFonts w:eastAsia="Times New Roman" w:cs="Arial"/>
          <w:iCs/>
          <w:lang w:eastAsia="en-GB"/>
        </w:rPr>
        <w:t>T</w:t>
      </w:r>
      <w:r w:rsidR="00744711" w:rsidRPr="00A84F28">
        <w:rPr>
          <w:rFonts w:eastAsia="Times New Roman" w:cs="Arial"/>
          <w:iCs/>
          <w:lang w:eastAsia="en-GB"/>
        </w:rPr>
        <w:t xml:space="preserve">he members of the </w:t>
      </w:r>
      <w:r w:rsidRPr="00A84F28">
        <w:rPr>
          <w:rFonts w:eastAsia="Times New Roman" w:cs="Arial"/>
          <w:iCs/>
          <w:lang w:eastAsia="en-GB"/>
        </w:rPr>
        <w:t>b</w:t>
      </w:r>
      <w:r w:rsidR="00610F7B" w:rsidRPr="00A84F28">
        <w:rPr>
          <w:rFonts w:eastAsia="Times New Roman" w:cs="Arial"/>
          <w:iCs/>
          <w:lang w:eastAsia="en-GB"/>
        </w:rPr>
        <w:t xml:space="preserve">oard </w:t>
      </w:r>
      <w:r w:rsidRPr="00A84F28">
        <w:rPr>
          <w:rFonts w:eastAsia="Times New Roman" w:cs="Arial"/>
          <w:iCs/>
          <w:lang w:eastAsia="en-GB"/>
        </w:rPr>
        <w:t>c</w:t>
      </w:r>
      <w:r w:rsidR="00610F7B" w:rsidRPr="00A84F28">
        <w:rPr>
          <w:rFonts w:eastAsia="Times New Roman" w:cs="Arial"/>
          <w:iCs/>
          <w:lang w:eastAsia="en-GB"/>
        </w:rPr>
        <w:t>ommittees shall be paid as fol</w:t>
      </w:r>
      <w:r w:rsidR="00DE7FBB" w:rsidRPr="00A84F28">
        <w:rPr>
          <w:rFonts w:eastAsia="Times New Roman" w:cs="Arial"/>
          <w:iCs/>
          <w:lang w:eastAsia="en-GB"/>
        </w:rPr>
        <w:t>lows</w:t>
      </w:r>
      <w:r w:rsidR="00A84F28" w:rsidRPr="00A84F28">
        <w:rPr>
          <w:rFonts w:eastAsia="Times New Roman" w:cs="Arial"/>
          <w:iCs/>
          <w:lang w:eastAsia="en-GB"/>
        </w:rPr>
        <w:t>;</w:t>
      </w:r>
      <w:r w:rsidRPr="00A84F28">
        <w:rPr>
          <w:rFonts w:eastAsia="Times New Roman" w:cs="Arial"/>
          <w:iCs/>
          <w:lang w:eastAsia="en-GB"/>
        </w:rPr>
        <w:t xml:space="preserve"> </w:t>
      </w:r>
      <w:r w:rsidR="00E03E9E">
        <w:rPr>
          <w:rFonts w:eastAsia="Times New Roman" w:cs="Arial"/>
          <w:iCs/>
          <w:lang w:eastAsia="en-GB"/>
        </w:rPr>
        <w:t>EUR 10</w:t>
      </w:r>
      <w:r w:rsidR="00E63D09">
        <w:rPr>
          <w:rFonts w:eastAsia="Times New Roman" w:cs="Arial"/>
          <w:iCs/>
          <w:lang w:eastAsia="en-GB"/>
        </w:rPr>
        <w:t>,</w:t>
      </w:r>
      <w:r w:rsidR="00E03E9E">
        <w:rPr>
          <w:rFonts w:eastAsia="Times New Roman" w:cs="Arial"/>
          <w:iCs/>
          <w:lang w:eastAsia="en-GB"/>
        </w:rPr>
        <w:t>000</w:t>
      </w:r>
      <w:r w:rsidR="00DE7FBB" w:rsidRPr="00A84F28">
        <w:rPr>
          <w:rFonts w:eastAsia="Times New Roman" w:cs="Arial"/>
          <w:iCs/>
          <w:lang w:eastAsia="en-GB"/>
        </w:rPr>
        <w:t xml:space="preserve"> for the </w:t>
      </w:r>
      <w:r w:rsidRPr="00A84F28">
        <w:rPr>
          <w:rFonts w:eastAsia="Times New Roman" w:cs="Arial"/>
          <w:iCs/>
          <w:lang w:eastAsia="en-GB"/>
        </w:rPr>
        <w:t>c</w:t>
      </w:r>
      <w:r w:rsidR="00DE7FBB" w:rsidRPr="00A84F28">
        <w:rPr>
          <w:rFonts w:eastAsia="Times New Roman" w:cs="Arial"/>
          <w:iCs/>
          <w:lang w:eastAsia="en-GB"/>
        </w:rPr>
        <w:t xml:space="preserve">hairman of </w:t>
      </w:r>
      <w:r w:rsidRPr="00A84F28">
        <w:rPr>
          <w:rFonts w:eastAsia="Times New Roman" w:cs="Arial"/>
          <w:iCs/>
          <w:lang w:eastAsia="en-GB"/>
        </w:rPr>
        <w:t>a</w:t>
      </w:r>
      <w:r w:rsidR="00DE7FBB" w:rsidRPr="00A84F28">
        <w:rPr>
          <w:rFonts w:eastAsia="Times New Roman" w:cs="Arial"/>
          <w:iCs/>
          <w:lang w:eastAsia="en-GB"/>
        </w:rPr>
        <w:t xml:space="preserve"> </w:t>
      </w:r>
      <w:r w:rsidRPr="00A84F28">
        <w:rPr>
          <w:rFonts w:eastAsia="Times New Roman" w:cs="Arial"/>
          <w:iCs/>
          <w:lang w:eastAsia="en-GB"/>
        </w:rPr>
        <w:t>c</w:t>
      </w:r>
      <w:r w:rsidR="00610F7B" w:rsidRPr="00A84F28">
        <w:rPr>
          <w:rFonts w:eastAsia="Times New Roman" w:cs="Arial"/>
          <w:iCs/>
          <w:lang w:eastAsia="en-GB"/>
        </w:rPr>
        <w:t xml:space="preserve">ommittee </w:t>
      </w:r>
      <w:r w:rsidRPr="00A84F28">
        <w:rPr>
          <w:rFonts w:eastAsia="Times New Roman" w:cs="Arial"/>
          <w:iCs/>
          <w:lang w:eastAsia="en-GB"/>
        </w:rPr>
        <w:t xml:space="preserve">per year </w:t>
      </w:r>
      <w:r w:rsidR="00610F7B" w:rsidRPr="00A84F28">
        <w:rPr>
          <w:rFonts w:eastAsia="Times New Roman" w:cs="Arial"/>
          <w:iCs/>
          <w:lang w:eastAsia="en-GB"/>
        </w:rPr>
        <w:t xml:space="preserve">and </w:t>
      </w:r>
      <w:r w:rsidR="00E03E9E">
        <w:rPr>
          <w:rFonts w:eastAsia="Times New Roman" w:cs="Arial"/>
          <w:iCs/>
          <w:lang w:eastAsia="en-GB"/>
        </w:rPr>
        <w:t>EUR 5</w:t>
      </w:r>
      <w:r w:rsidR="007A2CC7">
        <w:rPr>
          <w:rFonts w:eastAsia="Times New Roman" w:cs="Arial"/>
          <w:iCs/>
          <w:lang w:eastAsia="en-GB"/>
        </w:rPr>
        <w:t>,</w:t>
      </w:r>
      <w:r w:rsidR="00E03E9E">
        <w:rPr>
          <w:rFonts w:eastAsia="Times New Roman" w:cs="Arial"/>
          <w:iCs/>
          <w:lang w:eastAsia="en-GB"/>
        </w:rPr>
        <w:t>000</w:t>
      </w:r>
      <w:r w:rsidR="00610F7B" w:rsidRPr="00A84F28">
        <w:rPr>
          <w:rFonts w:eastAsia="Times New Roman" w:cs="Arial"/>
          <w:iCs/>
          <w:lang w:eastAsia="en-GB"/>
        </w:rPr>
        <w:t xml:space="preserve"> for the members of the </w:t>
      </w:r>
      <w:r w:rsidR="00DE7FBB" w:rsidRPr="00A84F28">
        <w:rPr>
          <w:rFonts w:eastAsia="Times New Roman" w:cs="Arial"/>
          <w:iCs/>
          <w:lang w:eastAsia="en-GB"/>
        </w:rPr>
        <w:t>C</w:t>
      </w:r>
      <w:r w:rsidR="00610F7B" w:rsidRPr="00A84F28">
        <w:rPr>
          <w:rFonts w:eastAsia="Times New Roman" w:cs="Arial"/>
          <w:iCs/>
          <w:lang w:eastAsia="en-GB"/>
        </w:rPr>
        <w:t>ommittee.</w:t>
      </w:r>
    </w:p>
    <w:p w14:paraId="77196D88" w14:textId="77777777" w:rsidR="00144481" w:rsidRDefault="00E54943" w:rsidP="00144481">
      <w:pPr>
        <w:spacing w:after="255" w:line="240" w:lineRule="auto"/>
      </w:pPr>
      <w:r w:rsidRPr="001454A6">
        <w:rPr>
          <w:rFonts w:eastAsia="Times New Roman" w:cs="Arial"/>
          <w:iCs/>
          <w:lang w:eastAsia="en-GB"/>
        </w:rPr>
        <w:t xml:space="preserve">In </w:t>
      </w:r>
      <w:r w:rsidR="00144481" w:rsidRPr="001454A6">
        <w:rPr>
          <w:rFonts w:eastAsia="Times New Roman" w:cs="Arial"/>
          <w:iCs/>
          <w:lang w:eastAsia="en-GB"/>
        </w:rPr>
        <w:t>addition,</w:t>
      </w:r>
      <w:r w:rsidRPr="001454A6">
        <w:rPr>
          <w:rFonts w:eastAsia="Times New Roman" w:cs="Arial"/>
          <w:iCs/>
          <w:lang w:eastAsia="en-GB"/>
        </w:rPr>
        <w:t xml:space="preserve"> </w:t>
      </w:r>
      <w:r w:rsidR="003931F4" w:rsidRPr="001454A6">
        <w:rPr>
          <w:rFonts w:eastAsia="Times New Roman" w:cs="Arial"/>
          <w:iCs/>
          <w:lang w:eastAsia="en-GB"/>
        </w:rPr>
        <w:t>the Nomination Committee</w:t>
      </w:r>
      <w:r w:rsidRPr="001454A6">
        <w:rPr>
          <w:rFonts w:eastAsia="Times New Roman" w:cs="Arial"/>
          <w:iCs/>
          <w:lang w:eastAsia="en-GB"/>
        </w:rPr>
        <w:t xml:space="preserve"> proposes that </w:t>
      </w:r>
      <w:r w:rsidRPr="001454A6">
        <w:t xml:space="preserve">reasonable travel </w:t>
      </w:r>
      <w:r w:rsidR="00DE1C7A">
        <w:t>expenses are reimbursed</w:t>
      </w:r>
      <w:r w:rsidR="00144481" w:rsidRPr="001454A6">
        <w:t xml:space="preserve"> for the members of the Board.</w:t>
      </w:r>
    </w:p>
    <w:p w14:paraId="607E3D56" w14:textId="34CF5ECF" w:rsidR="009D6069" w:rsidRDefault="009E5020" w:rsidP="00144481">
      <w:pPr>
        <w:spacing w:after="255" w:line="240" w:lineRule="auto"/>
        <w:rPr>
          <w:rFonts w:eastAsiaTheme="minorEastAsia"/>
          <w:lang w:val="en-US" w:eastAsia="zh-TW"/>
        </w:rPr>
      </w:pPr>
      <w:r>
        <w:t>Ken Charhut, Juliet Thompson and Roh</w:t>
      </w:r>
      <w:r w:rsidR="00013328">
        <w:t>an</w:t>
      </w:r>
      <w:r>
        <w:t xml:space="preserve"> J. Hoare </w:t>
      </w:r>
      <w:r w:rsidR="0079087C">
        <w:t xml:space="preserve">are also entitled to a </w:t>
      </w:r>
      <w:r w:rsidR="0079087C" w:rsidRPr="00144481">
        <w:rPr>
          <w:rFonts w:eastAsiaTheme="minorEastAsia"/>
          <w:lang w:val="en-US" w:eastAsia="zh-TW"/>
        </w:rPr>
        <w:t>a restricted share unit plan</w:t>
      </w:r>
      <w:r w:rsidR="0079087C">
        <w:rPr>
          <w:rFonts w:eastAsiaTheme="minorEastAsia"/>
          <w:lang w:val="en-US" w:eastAsia="zh-TW"/>
        </w:rPr>
        <w:t xml:space="preserve"> (RSU) as decided in the AGM in 2016.</w:t>
      </w:r>
      <w:r>
        <w:rPr>
          <w:rFonts w:eastAsiaTheme="minorEastAsia"/>
          <w:lang w:val="en-US" w:eastAsia="zh-TW"/>
        </w:rPr>
        <w:t xml:space="preserve"> Martin Jamieson will not receive shares based on the RSU in 2016.</w:t>
      </w:r>
      <w:r w:rsidR="008476FD">
        <w:rPr>
          <w:rFonts w:eastAsiaTheme="minorEastAsia"/>
          <w:lang w:val="en-US" w:eastAsia="zh-TW"/>
        </w:rPr>
        <w:t xml:space="preserve"> </w:t>
      </w:r>
    </w:p>
    <w:p w14:paraId="54C0A7B9" w14:textId="26F0FD52" w:rsidR="009102E5" w:rsidRDefault="00144481" w:rsidP="00144481">
      <w:pPr>
        <w:pStyle w:val="BodyTextIndent"/>
        <w:ind w:left="0"/>
      </w:pPr>
      <w:r w:rsidRPr="001454A6">
        <w:t xml:space="preserve">The Board members are elected to serve for a term ending at the end of the next Annual General Meeting. </w:t>
      </w:r>
    </w:p>
    <w:p w14:paraId="7DEF5712" w14:textId="77777777" w:rsidR="00355F38" w:rsidRPr="00355F38" w:rsidRDefault="00355F38" w:rsidP="00144481">
      <w:pPr>
        <w:pStyle w:val="BodyTextIndent"/>
        <w:ind w:left="0"/>
        <w:rPr>
          <w:b/>
        </w:rPr>
      </w:pPr>
      <w:r w:rsidRPr="00355F38">
        <w:rPr>
          <w:b/>
        </w:rPr>
        <w:t>Restricted share unit plan</w:t>
      </w:r>
    </w:p>
    <w:p w14:paraId="61EC38D6" w14:textId="77777777" w:rsidR="00FC2DE2" w:rsidRPr="00FC2DE2" w:rsidRDefault="00144481" w:rsidP="00FC2DE2">
      <w:pPr>
        <w:spacing w:after="0" w:line="240" w:lineRule="auto"/>
        <w:jc w:val="both"/>
        <w:rPr>
          <w:rFonts w:eastAsiaTheme="minorEastAsia"/>
          <w:lang w:val="en-US" w:eastAsia="zh-TW"/>
        </w:rPr>
      </w:pPr>
      <w:r w:rsidRPr="00144481">
        <w:rPr>
          <w:rFonts w:eastAsiaTheme="minorEastAsia"/>
          <w:lang w:val="en-US" w:eastAsia="zh-TW"/>
        </w:rPr>
        <w:t>T</w:t>
      </w:r>
      <w:r w:rsidR="009102E5">
        <w:rPr>
          <w:rFonts w:eastAsiaTheme="minorEastAsia"/>
          <w:lang w:val="en-US" w:eastAsia="zh-TW"/>
        </w:rPr>
        <w:t>he Nomination Committee proposed</w:t>
      </w:r>
      <w:r w:rsidRPr="00144481">
        <w:rPr>
          <w:rFonts w:eastAsiaTheme="minorEastAsia"/>
          <w:lang w:val="en-US" w:eastAsia="zh-TW"/>
        </w:rPr>
        <w:t xml:space="preserve"> to the Annual General Meeting of Shareholders </w:t>
      </w:r>
      <w:r w:rsidR="009102E5">
        <w:rPr>
          <w:rFonts w:eastAsiaTheme="minorEastAsia"/>
          <w:lang w:val="en-US" w:eastAsia="zh-TW"/>
        </w:rPr>
        <w:t xml:space="preserve">2016 </w:t>
      </w:r>
      <w:r w:rsidRPr="001454A6">
        <w:rPr>
          <w:rFonts w:eastAsiaTheme="minorEastAsia"/>
          <w:lang w:val="en-US" w:eastAsia="zh-TW"/>
        </w:rPr>
        <w:t xml:space="preserve">that </w:t>
      </w:r>
      <w:r w:rsidRPr="00144481">
        <w:rPr>
          <w:rFonts w:eastAsiaTheme="minorEastAsia"/>
          <w:lang w:val="en-US" w:eastAsia="zh-TW"/>
        </w:rPr>
        <w:t xml:space="preserve">a restricted share unit plan be implemented to selected members of the Board of Directors of Nexstim Plc, on the terms and conditions attached hereto. </w:t>
      </w:r>
      <w:r w:rsidR="00FC2DE2" w:rsidRPr="00FC2DE2">
        <w:rPr>
          <w:rFonts w:eastAsiaTheme="minorEastAsia"/>
          <w:lang w:val="en-US" w:eastAsia="zh-TW"/>
        </w:rPr>
        <w:t xml:space="preserve">The plan includes four vesting periods, corresponding to the terms of office 2016—2017, 2017—2018, 2018—2019 and 2019—2020 of the member of the Board. </w:t>
      </w:r>
    </w:p>
    <w:p w14:paraId="3E4D47C7" w14:textId="77777777" w:rsidR="00FC2DE2" w:rsidRPr="00FC2DE2" w:rsidRDefault="00FC2DE2" w:rsidP="00FC2DE2">
      <w:pPr>
        <w:spacing w:after="0" w:line="240" w:lineRule="auto"/>
        <w:jc w:val="both"/>
        <w:rPr>
          <w:rFonts w:eastAsiaTheme="minorEastAsia"/>
          <w:lang w:val="en-US" w:eastAsia="zh-TW"/>
        </w:rPr>
      </w:pPr>
    </w:p>
    <w:p w14:paraId="35C7758F" w14:textId="77777777" w:rsidR="00FC2DE2" w:rsidRPr="00FC2DE2" w:rsidRDefault="00FC2DE2" w:rsidP="00FC2DE2">
      <w:pPr>
        <w:spacing w:after="0" w:line="240" w:lineRule="auto"/>
        <w:jc w:val="both"/>
        <w:rPr>
          <w:rFonts w:eastAsiaTheme="minorEastAsia"/>
          <w:lang w:val="en-US" w:eastAsia="zh-TW"/>
        </w:rPr>
      </w:pPr>
      <w:r w:rsidRPr="00FC2DE2">
        <w:rPr>
          <w:rFonts w:eastAsiaTheme="minorEastAsia" w:cs="Calibri"/>
          <w:lang w:eastAsia="zh-TW"/>
        </w:rPr>
        <w:t xml:space="preserve">The aim of the plan is to commit the participants to the company, align the objectives of shareholders and participants </w:t>
      </w:r>
      <w:r w:rsidR="00E03EB2">
        <w:rPr>
          <w:rFonts w:eastAsiaTheme="minorEastAsia" w:cs="Calibri"/>
          <w:lang w:eastAsia="zh-TW"/>
        </w:rPr>
        <w:t xml:space="preserve">thereby </w:t>
      </w:r>
      <w:r w:rsidRPr="00FC2DE2">
        <w:rPr>
          <w:rFonts w:eastAsiaTheme="minorEastAsia" w:cs="Calibri"/>
          <w:lang w:eastAsia="zh-TW"/>
        </w:rPr>
        <w:t>increas</w:t>
      </w:r>
      <w:r w:rsidR="00E03EB2">
        <w:rPr>
          <w:rFonts w:eastAsiaTheme="minorEastAsia" w:cs="Calibri"/>
          <w:lang w:eastAsia="zh-TW"/>
        </w:rPr>
        <w:t>ing</w:t>
      </w:r>
      <w:r w:rsidRPr="00FC2DE2">
        <w:rPr>
          <w:rFonts w:eastAsiaTheme="minorEastAsia" w:cs="Calibri"/>
          <w:lang w:eastAsia="zh-TW"/>
        </w:rPr>
        <w:t xml:space="preserve"> the value of the company and to offer the participants a reward plan based on receiving and accumulating the company’s shares.</w:t>
      </w:r>
    </w:p>
    <w:p w14:paraId="3FF5C7BD" w14:textId="77777777" w:rsidR="00FC2DE2" w:rsidRPr="00FC2DE2" w:rsidRDefault="00FC2DE2" w:rsidP="00FC2DE2">
      <w:pPr>
        <w:spacing w:after="0" w:line="240" w:lineRule="auto"/>
        <w:jc w:val="both"/>
        <w:rPr>
          <w:rFonts w:eastAsiaTheme="minorEastAsia"/>
          <w:lang w:val="en-US" w:eastAsia="zh-TW"/>
        </w:rPr>
      </w:pPr>
    </w:p>
    <w:p w14:paraId="52FC80DD" w14:textId="77777777" w:rsidR="00FC2DE2" w:rsidRPr="00FC2DE2" w:rsidRDefault="00FC2DE2" w:rsidP="00FC2DE2">
      <w:pPr>
        <w:spacing w:after="0" w:line="240" w:lineRule="auto"/>
        <w:jc w:val="both"/>
        <w:rPr>
          <w:rFonts w:eastAsiaTheme="minorEastAsia"/>
          <w:lang w:val="en-US" w:eastAsia="zh-TW"/>
        </w:rPr>
      </w:pPr>
      <w:r w:rsidRPr="00FC2DE2">
        <w:rPr>
          <w:rFonts w:eastAsiaTheme="minorEastAsia"/>
          <w:lang w:val="en-US" w:eastAsia="zh-TW"/>
        </w:rPr>
        <w:t xml:space="preserve">The Nomination Committee proposes that the target group of the plan will be those members of the Board of Director’s who are </w:t>
      </w:r>
      <w:r w:rsidRPr="00FC2DE2">
        <w:rPr>
          <w:rFonts w:eastAsiaTheme="minorEastAsia" w:cs="Calibri"/>
          <w:lang w:eastAsia="zh-TW"/>
        </w:rPr>
        <w:t>independent of the company.</w:t>
      </w:r>
      <w:r w:rsidRPr="00FC2DE2">
        <w:rPr>
          <w:rFonts w:eastAsiaTheme="minorEastAsia"/>
          <w:lang w:val="en-US" w:eastAsia="zh-TW"/>
        </w:rPr>
        <w:t xml:space="preserve"> </w:t>
      </w:r>
      <w:r w:rsidRPr="00DE1C7A">
        <w:rPr>
          <w:rFonts w:eastAsiaTheme="minorEastAsia"/>
          <w:lang w:val="en-US" w:eastAsia="zh-TW"/>
        </w:rPr>
        <w:t>The Nomination Committee proposes that the reward allocations in 201</w:t>
      </w:r>
      <w:r w:rsidR="00DE1C7A" w:rsidRPr="00DE1C7A">
        <w:rPr>
          <w:rFonts w:eastAsiaTheme="minorEastAsia"/>
          <w:lang w:val="en-US" w:eastAsia="zh-TW"/>
        </w:rPr>
        <w:t>7</w:t>
      </w:r>
      <w:r w:rsidRPr="00DE1C7A">
        <w:rPr>
          <w:rFonts w:eastAsiaTheme="minorEastAsia"/>
          <w:lang w:val="en-US" w:eastAsia="zh-TW"/>
        </w:rPr>
        <w:t xml:space="preserve"> will be determined in </w:t>
      </w:r>
      <w:r w:rsidR="00DE1C7A" w:rsidRPr="00DE1C7A">
        <w:rPr>
          <w:rFonts w:eastAsiaTheme="minorEastAsia"/>
          <w:lang w:val="en-US" w:eastAsia="zh-TW"/>
        </w:rPr>
        <w:t>a Euro value</w:t>
      </w:r>
      <w:r w:rsidRPr="00DE1C7A">
        <w:rPr>
          <w:rFonts w:eastAsiaTheme="minorEastAsia"/>
          <w:lang w:val="en-US" w:eastAsia="zh-TW"/>
        </w:rPr>
        <w:t>.</w:t>
      </w:r>
    </w:p>
    <w:p w14:paraId="3BE88B02" w14:textId="77777777" w:rsidR="00FC2DE2" w:rsidRPr="00FC2DE2" w:rsidRDefault="00FC2DE2" w:rsidP="00FC2DE2">
      <w:pPr>
        <w:spacing w:after="0" w:line="240" w:lineRule="auto"/>
        <w:jc w:val="both"/>
        <w:rPr>
          <w:rFonts w:eastAsiaTheme="minorEastAsia"/>
          <w:lang w:val="en-US" w:eastAsia="zh-TW"/>
        </w:rPr>
      </w:pPr>
    </w:p>
    <w:p w14:paraId="632994B4" w14:textId="77777777" w:rsidR="00FC2DE2" w:rsidRPr="00FC2DE2" w:rsidRDefault="00FC2DE2" w:rsidP="00FC2DE2">
      <w:pPr>
        <w:spacing w:after="0" w:line="240" w:lineRule="auto"/>
        <w:jc w:val="both"/>
        <w:rPr>
          <w:rFonts w:eastAsiaTheme="minorEastAsia"/>
          <w:b/>
          <w:lang w:val="en-US" w:eastAsia="zh-TW"/>
        </w:rPr>
      </w:pPr>
      <w:r w:rsidRPr="00FC2DE2">
        <w:rPr>
          <w:rFonts w:eastAsiaTheme="minorEastAsia"/>
          <w:b/>
          <w:lang w:val="en-US" w:eastAsia="zh-TW"/>
        </w:rPr>
        <w:t>Allocation for Board Mem</w:t>
      </w:r>
      <w:r w:rsidR="009102E5">
        <w:rPr>
          <w:rFonts w:eastAsiaTheme="minorEastAsia"/>
          <w:b/>
          <w:lang w:val="en-US" w:eastAsia="zh-TW"/>
        </w:rPr>
        <w:t>bers for the Vesting Period 2017—2018</w:t>
      </w:r>
    </w:p>
    <w:p w14:paraId="4D3ABA72" w14:textId="77777777" w:rsidR="00FC2DE2" w:rsidRPr="00FC2DE2" w:rsidRDefault="00FC2DE2" w:rsidP="00FC2DE2">
      <w:pPr>
        <w:spacing w:after="0" w:line="240" w:lineRule="auto"/>
        <w:jc w:val="both"/>
        <w:rPr>
          <w:rFonts w:eastAsiaTheme="minorEastAsia"/>
          <w:lang w:val="en-US" w:eastAsia="zh-TW"/>
        </w:rPr>
      </w:pPr>
    </w:p>
    <w:p w14:paraId="610F8752" w14:textId="77777777" w:rsidR="00FC2DE2" w:rsidRPr="00FC2DE2" w:rsidRDefault="00FC2DE2" w:rsidP="00FC2DE2">
      <w:pPr>
        <w:spacing w:after="0" w:line="240" w:lineRule="auto"/>
        <w:jc w:val="both"/>
        <w:rPr>
          <w:rFonts w:eastAsiaTheme="minorEastAsia"/>
          <w:lang w:val="en-US" w:eastAsia="zh-TW"/>
        </w:rPr>
      </w:pPr>
      <w:r w:rsidRPr="00FC2DE2">
        <w:rPr>
          <w:rFonts w:eastAsiaTheme="minorEastAsia"/>
          <w:lang w:val="en-US" w:eastAsia="zh-TW"/>
        </w:rPr>
        <w:t>The Nomination Committee proposes that for each Board member, the grant gross value of the reward for the vesting period 201</w:t>
      </w:r>
      <w:r w:rsidR="009102E5">
        <w:rPr>
          <w:rFonts w:eastAsiaTheme="minorEastAsia"/>
          <w:lang w:val="en-US" w:eastAsia="zh-TW"/>
        </w:rPr>
        <w:t>7</w:t>
      </w:r>
      <w:r w:rsidRPr="00FC2DE2">
        <w:rPr>
          <w:rFonts w:eastAsiaTheme="minorEastAsia"/>
          <w:lang w:val="en-US" w:eastAsia="zh-TW"/>
        </w:rPr>
        <w:t>—201</w:t>
      </w:r>
      <w:r w:rsidR="009102E5">
        <w:rPr>
          <w:rFonts w:eastAsiaTheme="minorEastAsia"/>
          <w:lang w:val="en-US" w:eastAsia="zh-TW"/>
        </w:rPr>
        <w:t>8</w:t>
      </w:r>
      <w:r w:rsidRPr="00FC2DE2">
        <w:rPr>
          <w:rFonts w:eastAsiaTheme="minorEastAsia"/>
          <w:lang w:val="en-US" w:eastAsia="zh-TW"/>
        </w:rPr>
        <w:t xml:space="preserve"> will be EUR 12,500. The aim is to propose equal allocations for the Board Members also to the Annual General Meetings of Shareholders 2018 and 2019. </w:t>
      </w:r>
    </w:p>
    <w:p w14:paraId="2BC741D0" w14:textId="77777777" w:rsidR="00FC2DE2" w:rsidRPr="00FC2DE2" w:rsidRDefault="00FC2DE2" w:rsidP="00FC2DE2">
      <w:pPr>
        <w:spacing w:after="0" w:line="240" w:lineRule="auto"/>
        <w:jc w:val="both"/>
        <w:rPr>
          <w:rFonts w:eastAsiaTheme="minorEastAsia"/>
          <w:lang w:val="en-US" w:eastAsia="zh-TW"/>
        </w:rPr>
      </w:pPr>
    </w:p>
    <w:p w14:paraId="1634870E" w14:textId="77777777" w:rsidR="00FC2DE2" w:rsidRPr="00FC2DE2" w:rsidRDefault="00FC2DE2" w:rsidP="00FC2DE2">
      <w:pPr>
        <w:spacing w:after="0" w:line="240" w:lineRule="auto"/>
        <w:jc w:val="both"/>
        <w:rPr>
          <w:rFonts w:eastAsiaTheme="minorEastAsia"/>
          <w:lang w:val="en-US" w:eastAsia="zh-TW"/>
        </w:rPr>
      </w:pPr>
      <w:r w:rsidRPr="00FC2DE2">
        <w:rPr>
          <w:rFonts w:eastAsiaTheme="minorEastAsia"/>
          <w:lang w:val="en-US" w:eastAsia="zh-TW"/>
        </w:rPr>
        <w:t>The granted reward will be converted into restricted share units at the beginning of the vesting period, in 201</w:t>
      </w:r>
      <w:r w:rsidR="009102E5">
        <w:rPr>
          <w:rFonts w:eastAsiaTheme="minorEastAsia"/>
          <w:lang w:val="en-US" w:eastAsia="zh-TW"/>
        </w:rPr>
        <w:t>7</w:t>
      </w:r>
      <w:r w:rsidRPr="00FC2DE2">
        <w:rPr>
          <w:rFonts w:eastAsiaTheme="minorEastAsia"/>
          <w:lang w:val="en-US" w:eastAsia="zh-TW"/>
        </w:rPr>
        <w:t>. The conversion of the granted reward into restricted share units will be based on the trade volume weighted average quotation of the company´s share on Nasdaq Helsinki Ltd during 20 trading days following the release date of the company´s Financial Statements in 201</w:t>
      </w:r>
      <w:r w:rsidR="009102E5">
        <w:rPr>
          <w:rFonts w:eastAsiaTheme="minorEastAsia"/>
          <w:lang w:val="en-US" w:eastAsia="zh-TW"/>
        </w:rPr>
        <w:t>7</w:t>
      </w:r>
      <w:r w:rsidRPr="00FC2DE2">
        <w:rPr>
          <w:rFonts w:eastAsiaTheme="minorEastAsia"/>
          <w:lang w:val="en-US" w:eastAsia="zh-TW"/>
        </w:rPr>
        <w:t>. In the plan, one restricted share unit corresponds to one company´s share. The value of the payable reward will be determined on the basis of the share price on the book-entry registration date of the paid shares.</w:t>
      </w:r>
    </w:p>
    <w:p w14:paraId="782DEA4A" w14:textId="77777777" w:rsidR="00FC2DE2" w:rsidRPr="00FC2DE2" w:rsidRDefault="00FC2DE2" w:rsidP="00FC2DE2">
      <w:pPr>
        <w:spacing w:after="0" w:line="240" w:lineRule="auto"/>
        <w:jc w:val="both"/>
        <w:rPr>
          <w:rFonts w:eastAsiaTheme="minorEastAsia"/>
          <w:lang w:val="en-US" w:eastAsia="zh-TW"/>
        </w:rPr>
      </w:pPr>
    </w:p>
    <w:p w14:paraId="148220A8" w14:textId="77777777" w:rsidR="00FC2DE2" w:rsidRPr="00FC2DE2" w:rsidRDefault="00FC2DE2" w:rsidP="00FC2DE2">
      <w:pPr>
        <w:spacing w:after="0" w:line="240" w:lineRule="auto"/>
        <w:jc w:val="both"/>
        <w:rPr>
          <w:rFonts w:eastAsiaTheme="minorEastAsia"/>
          <w:lang w:val="en-US" w:eastAsia="zh-TW"/>
        </w:rPr>
      </w:pPr>
      <w:r w:rsidRPr="00A84F28">
        <w:rPr>
          <w:rFonts w:eastAsiaTheme="minorEastAsia"/>
          <w:lang w:val="en-US" w:eastAsia="zh-TW"/>
        </w:rPr>
        <w:t>The Nomination Committee proposes that rewards from the plan will be paid to the Board Members in the company´s shares within four weeks of the Annual General Meeting of Shareholders 2018, 2019 and 2020. The allocated reward for the vesting period 201</w:t>
      </w:r>
      <w:r w:rsidR="009102E5" w:rsidRPr="00A84F28">
        <w:rPr>
          <w:rFonts w:eastAsiaTheme="minorEastAsia"/>
          <w:lang w:val="en-US" w:eastAsia="zh-TW"/>
        </w:rPr>
        <w:t>7</w:t>
      </w:r>
      <w:r w:rsidRPr="00A84F28">
        <w:rPr>
          <w:rFonts w:eastAsiaTheme="minorEastAsia"/>
          <w:lang w:val="en-US" w:eastAsia="zh-TW"/>
        </w:rPr>
        <w:t>—201</w:t>
      </w:r>
      <w:r w:rsidR="009102E5" w:rsidRPr="00A84F28">
        <w:rPr>
          <w:rFonts w:eastAsiaTheme="minorEastAsia"/>
          <w:lang w:val="en-US" w:eastAsia="zh-TW"/>
        </w:rPr>
        <w:t>8</w:t>
      </w:r>
      <w:r w:rsidRPr="00A84F28">
        <w:rPr>
          <w:rFonts w:eastAsiaTheme="minorEastAsia"/>
          <w:lang w:val="en-US" w:eastAsia="zh-TW"/>
        </w:rPr>
        <w:t xml:space="preserve"> will be paid within four weeks of the Annual General Meeting of Shareholders 201</w:t>
      </w:r>
      <w:r w:rsidR="009102E5" w:rsidRPr="00A84F28">
        <w:rPr>
          <w:rFonts w:eastAsiaTheme="minorEastAsia"/>
          <w:lang w:val="en-US" w:eastAsia="zh-TW"/>
        </w:rPr>
        <w:t>8</w:t>
      </w:r>
      <w:r w:rsidRPr="00A84F28">
        <w:rPr>
          <w:rFonts w:eastAsiaTheme="minorEastAsia"/>
          <w:lang w:val="en-US" w:eastAsia="zh-TW"/>
        </w:rPr>
        <w:t xml:space="preserve">. The company will withhold taxes and employment related expenses from the cash proportion of the reward </w:t>
      </w:r>
      <w:r w:rsidR="00E03E9E">
        <w:rPr>
          <w:rFonts w:eastAsiaTheme="minorEastAsia"/>
          <w:lang w:val="en-US" w:eastAsia="zh-TW"/>
        </w:rPr>
        <w:t>as per the</w:t>
      </w:r>
      <w:r w:rsidRPr="00A84F28">
        <w:rPr>
          <w:rFonts w:eastAsiaTheme="minorEastAsia"/>
          <w:lang w:val="en-US" w:eastAsia="zh-TW"/>
        </w:rPr>
        <w:t xml:space="preserve"> law in force. Should a Board Member cease to be a member of the Board before the end of a vesting period, no reward will be paid to him o</w:t>
      </w:r>
      <w:r w:rsidR="00E03E9E">
        <w:rPr>
          <w:rFonts w:eastAsiaTheme="minorEastAsia"/>
          <w:lang w:val="en-US" w:eastAsia="zh-TW"/>
        </w:rPr>
        <w:t>n that basis</w:t>
      </w:r>
      <w:r w:rsidRPr="00A84F28">
        <w:rPr>
          <w:rFonts w:eastAsiaTheme="minorEastAsia"/>
          <w:lang w:val="en-US" w:eastAsia="zh-TW"/>
        </w:rPr>
        <w:t>.</w:t>
      </w:r>
      <w:r w:rsidRPr="00FC2DE2">
        <w:rPr>
          <w:rFonts w:eastAsiaTheme="minorEastAsia"/>
          <w:lang w:val="en-US" w:eastAsia="zh-TW"/>
        </w:rPr>
        <w:t xml:space="preserve"> </w:t>
      </w:r>
    </w:p>
    <w:p w14:paraId="5F2B859A" w14:textId="77777777" w:rsidR="00FC2DE2" w:rsidRPr="00FC2DE2" w:rsidRDefault="00FC2DE2" w:rsidP="00FC2DE2">
      <w:pPr>
        <w:spacing w:after="0" w:line="240" w:lineRule="auto"/>
        <w:jc w:val="both"/>
        <w:rPr>
          <w:rFonts w:eastAsiaTheme="minorEastAsia"/>
          <w:lang w:val="en-US" w:eastAsia="zh-TW"/>
        </w:rPr>
      </w:pPr>
    </w:p>
    <w:p w14:paraId="23B1441B" w14:textId="77777777" w:rsidR="00FC2DE2" w:rsidRPr="00FC2DE2" w:rsidRDefault="00FC2DE2" w:rsidP="00FC2DE2">
      <w:pPr>
        <w:spacing w:after="0" w:line="240" w:lineRule="auto"/>
        <w:jc w:val="both"/>
        <w:rPr>
          <w:rFonts w:eastAsiaTheme="minorEastAsia"/>
          <w:b/>
          <w:lang w:val="en-US" w:eastAsia="zh-TW"/>
        </w:rPr>
      </w:pPr>
      <w:r w:rsidRPr="00FC2DE2">
        <w:rPr>
          <w:rFonts w:eastAsiaTheme="minorEastAsia"/>
          <w:b/>
          <w:lang w:val="en-US" w:eastAsia="zh-TW"/>
        </w:rPr>
        <w:t>Ownership Recommendation</w:t>
      </w:r>
    </w:p>
    <w:p w14:paraId="628E8D82" w14:textId="77777777" w:rsidR="00FC2DE2" w:rsidRPr="00FC2DE2" w:rsidRDefault="00FC2DE2" w:rsidP="00FC2DE2">
      <w:pPr>
        <w:spacing w:after="0" w:line="240" w:lineRule="auto"/>
        <w:jc w:val="both"/>
        <w:rPr>
          <w:rFonts w:eastAsiaTheme="minorEastAsia"/>
          <w:lang w:val="en-US" w:eastAsia="zh-TW"/>
        </w:rPr>
      </w:pPr>
    </w:p>
    <w:p w14:paraId="11D79BEE" w14:textId="77777777" w:rsidR="00FC2DE2" w:rsidRPr="00FC2DE2" w:rsidRDefault="00FC2DE2" w:rsidP="00FC2DE2">
      <w:pPr>
        <w:spacing w:after="0" w:line="240" w:lineRule="auto"/>
        <w:jc w:val="both"/>
        <w:rPr>
          <w:rFonts w:eastAsiaTheme="minorEastAsia"/>
          <w:lang w:val="en-US" w:eastAsia="zh-TW"/>
        </w:rPr>
      </w:pPr>
      <w:r w:rsidRPr="00FC2DE2">
        <w:rPr>
          <w:rFonts w:eastAsiaTheme="minorEastAsia"/>
          <w:lang w:val="en-US" w:eastAsia="zh-TW"/>
        </w:rPr>
        <w:t>The Nomination Committee proposes that the participants will be strongly recommended to hold shares paid as reward as long as their mandate as a member of the Board continues.</w:t>
      </w:r>
    </w:p>
    <w:p w14:paraId="5C893F71" w14:textId="77777777" w:rsidR="00355F38" w:rsidRPr="00144481" w:rsidRDefault="00355F38" w:rsidP="00144481">
      <w:pPr>
        <w:spacing w:after="0" w:line="240" w:lineRule="auto"/>
        <w:jc w:val="both"/>
        <w:rPr>
          <w:rFonts w:eastAsiaTheme="minorEastAsia"/>
          <w:lang w:val="en-US" w:eastAsia="zh-TW"/>
        </w:rPr>
      </w:pPr>
    </w:p>
    <w:p w14:paraId="1853C4D8" w14:textId="77777777" w:rsidR="00144481" w:rsidRPr="00355F38" w:rsidRDefault="00355F38" w:rsidP="00355F38">
      <w:pPr>
        <w:spacing w:after="255" w:line="240" w:lineRule="auto"/>
        <w:rPr>
          <w:rFonts w:eastAsia="Times New Roman" w:cs="Arial"/>
          <w:b/>
          <w:bCs/>
          <w:lang w:eastAsia="en-GB"/>
        </w:rPr>
      </w:pPr>
      <w:r>
        <w:rPr>
          <w:rFonts w:eastAsia="Times New Roman" w:cs="Arial"/>
          <w:b/>
          <w:bCs/>
          <w:lang w:eastAsia="en-GB"/>
        </w:rPr>
        <w:t>THE PROPOSAL OF THE AUDIT C</w:t>
      </w:r>
      <w:r w:rsidRPr="001454A6">
        <w:rPr>
          <w:rFonts w:eastAsia="Times New Roman" w:cs="Arial"/>
          <w:b/>
          <w:bCs/>
          <w:lang w:eastAsia="en-GB"/>
        </w:rPr>
        <w:t xml:space="preserve">OMMITTEE </w:t>
      </w:r>
      <w:r>
        <w:rPr>
          <w:rFonts w:eastAsia="Times New Roman" w:cs="Arial"/>
          <w:b/>
          <w:bCs/>
          <w:lang w:eastAsia="en-GB"/>
        </w:rPr>
        <w:t>FOR THE ANNUAL SHAREHOLDER’S MEETING</w:t>
      </w:r>
    </w:p>
    <w:p w14:paraId="60B35BE6" w14:textId="77777777" w:rsidR="00355F38" w:rsidRPr="001454A6" w:rsidRDefault="00355F38" w:rsidP="00355F38">
      <w:pPr>
        <w:spacing w:before="120" w:after="200" w:line="240" w:lineRule="auto"/>
        <w:jc w:val="both"/>
      </w:pPr>
      <w:r w:rsidRPr="00A84F28">
        <w:t>The Audit Committee of the Board of Directors proposes that the firm of authorized public accountants PricewaterhouseCoopers Oy, which has appointed Martin Grandell as responsible auditor, to be appointed</w:t>
      </w:r>
      <w:r w:rsidRPr="001454A6">
        <w:t xml:space="preserve"> as Auditor to serve for a term ending at the end of the next Annual General Meeting of Shareholders. The Auditor proposed herein has given its consent for the election.</w:t>
      </w:r>
    </w:p>
    <w:p w14:paraId="5BD960B1" w14:textId="77777777" w:rsidR="00355F38" w:rsidRDefault="00355F38" w:rsidP="00355F38">
      <w:pPr>
        <w:pStyle w:val="BodyTextIndent"/>
        <w:ind w:left="0"/>
      </w:pPr>
      <w:r w:rsidRPr="001454A6">
        <w:t>The Audit Committee of the Board of Directors proposes that the Auditors be paid reasonable remuneration in accordance with the invoice approved by the company.</w:t>
      </w:r>
    </w:p>
    <w:p w14:paraId="3D5F53D9" w14:textId="77777777" w:rsidR="0079087C" w:rsidRDefault="0079087C" w:rsidP="0079087C">
      <w:pPr>
        <w:spacing w:after="255" w:line="240" w:lineRule="auto"/>
        <w:rPr>
          <w:rFonts w:eastAsia="Times New Roman" w:cs="Arial"/>
          <w:b/>
          <w:bCs/>
          <w:lang w:eastAsia="en-GB"/>
        </w:rPr>
      </w:pPr>
      <w:r>
        <w:rPr>
          <w:rFonts w:eastAsia="Times New Roman" w:cs="Arial"/>
          <w:b/>
          <w:bCs/>
          <w:lang w:eastAsia="en-GB"/>
        </w:rPr>
        <w:t>THE PROPOSALS OF THE BOARD OF DIRECTOR’S FOR THE ANNUAL SHAREHOLDER’S MEETING</w:t>
      </w:r>
    </w:p>
    <w:p w14:paraId="0D2074BE" w14:textId="77777777" w:rsidR="0079087C" w:rsidRPr="00355F38" w:rsidRDefault="0079087C" w:rsidP="0079087C">
      <w:pPr>
        <w:spacing w:after="255" w:line="240" w:lineRule="auto"/>
        <w:rPr>
          <w:rFonts w:eastAsia="Times New Roman" w:cs="Arial"/>
          <w:b/>
          <w:bCs/>
          <w:lang w:eastAsia="en-GB"/>
        </w:rPr>
      </w:pPr>
      <w:r>
        <w:rPr>
          <w:rFonts w:eastAsia="Times New Roman" w:cs="Arial"/>
          <w:b/>
          <w:bCs/>
          <w:lang w:eastAsia="en-GB"/>
        </w:rPr>
        <w:t>Dividend</w:t>
      </w:r>
    </w:p>
    <w:p w14:paraId="312B4663" w14:textId="77777777" w:rsidR="0079087C" w:rsidRPr="00144481" w:rsidRDefault="0079087C" w:rsidP="0079087C">
      <w:pPr>
        <w:spacing w:after="255" w:line="240" w:lineRule="auto"/>
        <w:rPr>
          <w:rFonts w:eastAsia="Times New Roman" w:cs="Arial"/>
          <w:b/>
          <w:bCs/>
          <w:lang w:eastAsia="en-GB"/>
        </w:rPr>
      </w:pPr>
      <w:r w:rsidRPr="001454A6">
        <w:t>The Board of Directors proposes to the Annual General Meeting of Shareholders that no dividend be paid for the financial y</w:t>
      </w:r>
      <w:r>
        <w:t>ear 1 January – 31 December 2016</w:t>
      </w:r>
      <w:r w:rsidRPr="001454A6">
        <w:t xml:space="preserve"> and that the loss of the financial year be recorded to the loss account.</w:t>
      </w:r>
    </w:p>
    <w:p w14:paraId="6B112E4A" w14:textId="77777777" w:rsidR="0079087C" w:rsidRPr="00387B6D" w:rsidRDefault="0079087C" w:rsidP="0079087C">
      <w:pPr>
        <w:autoSpaceDE w:val="0"/>
        <w:autoSpaceDN w:val="0"/>
        <w:adjustRightInd w:val="0"/>
        <w:spacing w:after="0" w:line="276" w:lineRule="auto"/>
        <w:jc w:val="both"/>
        <w:rPr>
          <w:rFonts w:cs="Calibri"/>
          <w:color w:val="000000"/>
          <w:highlight w:val="yellow"/>
          <w:lang w:val="en-US"/>
        </w:rPr>
      </w:pPr>
    </w:p>
    <w:p w14:paraId="0D29AE85" w14:textId="77777777" w:rsidR="0079087C" w:rsidRPr="00CF73A2" w:rsidRDefault="0079087C" w:rsidP="0079087C">
      <w:pPr>
        <w:autoSpaceDE w:val="0"/>
        <w:autoSpaceDN w:val="0"/>
        <w:adjustRightInd w:val="0"/>
        <w:spacing w:after="0" w:line="276" w:lineRule="auto"/>
        <w:jc w:val="both"/>
        <w:rPr>
          <w:rFonts w:ascii="Calibri" w:hAnsi="Calibri"/>
          <w:b/>
          <w:lang w:val="en-US"/>
        </w:rPr>
      </w:pPr>
      <w:r w:rsidRPr="00CF73A2">
        <w:rPr>
          <w:rFonts w:ascii="Calibri" w:hAnsi="Calibri"/>
          <w:b/>
          <w:lang w:val="en-US"/>
        </w:rPr>
        <w:t xml:space="preserve">Authorization of the board of directors to decide on share issue, as well as option rights and other special rights entitling to shares </w:t>
      </w:r>
    </w:p>
    <w:p w14:paraId="1318CB82" w14:textId="77777777" w:rsidR="0079087C" w:rsidRPr="00CF73A2" w:rsidRDefault="0079087C" w:rsidP="0079087C">
      <w:pPr>
        <w:autoSpaceDE w:val="0"/>
        <w:autoSpaceDN w:val="0"/>
        <w:adjustRightInd w:val="0"/>
        <w:spacing w:after="0" w:line="276" w:lineRule="auto"/>
        <w:jc w:val="both"/>
        <w:rPr>
          <w:rFonts w:ascii="Calibri" w:hAnsi="Calibri"/>
          <w:lang w:val="en-US"/>
        </w:rPr>
      </w:pPr>
    </w:p>
    <w:p w14:paraId="3943EDA1" w14:textId="77777777" w:rsidR="0079087C" w:rsidRPr="00CF73A2" w:rsidRDefault="0079087C" w:rsidP="0079087C">
      <w:pPr>
        <w:autoSpaceDE w:val="0"/>
        <w:autoSpaceDN w:val="0"/>
        <w:adjustRightInd w:val="0"/>
        <w:spacing w:after="0" w:line="276" w:lineRule="auto"/>
        <w:jc w:val="both"/>
        <w:rPr>
          <w:rFonts w:ascii="Calibri" w:hAnsi="Calibri"/>
          <w:lang w:val="en-US"/>
        </w:rPr>
      </w:pPr>
      <w:r w:rsidRPr="00CF73A2">
        <w:rPr>
          <w:rFonts w:ascii="Calibri" w:hAnsi="Calibri"/>
          <w:lang w:val="en-US"/>
        </w:rPr>
        <w:lastRenderedPageBreak/>
        <w:t xml:space="preserve">The Board of Directors proposes that the Annual General Meeting of Shareholders authorizes the Board of Directors to decide on share issue as well as issue of option rights and other special rights entitling to shares, pursuant to Chapter 10 of the Companies Act as follows: </w:t>
      </w:r>
    </w:p>
    <w:p w14:paraId="7E000430" w14:textId="77777777" w:rsidR="0079087C" w:rsidRPr="00CF73A2" w:rsidRDefault="0079087C" w:rsidP="0079087C">
      <w:pPr>
        <w:autoSpaceDE w:val="0"/>
        <w:autoSpaceDN w:val="0"/>
        <w:adjustRightInd w:val="0"/>
        <w:spacing w:after="0" w:line="276" w:lineRule="auto"/>
        <w:jc w:val="both"/>
        <w:rPr>
          <w:rFonts w:ascii="Calibri" w:hAnsi="Calibri"/>
          <w:lang w:val="en-US"/>
        </w:rPr>
      </w:pPr>
    </w:p>
    <w:p w14:paraId="61ADA94F" w14:textId="27965341" w:rsidR="0079087C" w:rsidRPr="00CF73A2" w:rsidRDefault="0079087C" w:rsidP="0079087C">
      <w:pPr>
        <w:autoSpaceDE w:val="0"/>
        <w:autoSpaceDN w:val="0"/>
        <w:adjustRightInd w:val="0"/>
        <w:spacing w:after="0" w:line="276" w:lineRule="auto"/>
        <w:jc w:val="both"/>
        <w:rPr>
          <w:rFonts w:ascii="Calibri" w:hAnsi="Calibri"/>
          <w:lang w:val="en-US"/>
        </w:rPr>
      </w:pPr>
      <w:r w:rsidRPr="00CF73A2">
        <w:rPr>
          <w:rFonts w:ascii="Calibri" w:hAnsi="Calibri"/>
          <w:lang w:val="en-US"/>
        </w:rPr>
        <w:t xml:space="preserve">The shares issued under the authorization are new or those in the Company's possession. Under the authorization, a maximum of </w:t>
      </w:r>
      <w:r w:rsidR="003042D0">
        <w:rPr>
          <w:rFonts w:ascii="Calibri" w:hAnsi="Calibri"/>
          <w:lang w:val="en-US"/>
        </w:rPr>
        <w:t>seven million (</w:t>
      </w:r>
      <w:r w:rsidR="00575E7B" w:rsidRPr="00C1680C">
        <w:rPr>
          <w:rFonts w:ascii="Calibri" w:hAnsi="Calibri" w:cs="Calibri"/>
          <w:lang w:val="en-US"/>
        </w:rPr>
        <w:t>7,000,000</w:t>
      </w:r>
      <w:r w:rsidR="003042D0">
        <w:rPr>
          <w:rFonts w:ascii="Calibri" w:hAnsi="Calibri" w:cs="Calibri"/>
          <w:lang w:val="en-US"/>
        </w:rPr>
        <w:t>)</w:t>
      </w:r>
      <w:r w:rsidR="00575E7B" w:rsidRPr="00C1680C">
        <w:rPr>
          <w:rFonts w:ascii="Calibri" w:hAnsi="Calibri" w:cs="Calibri"/>
          <w:lang w:val="en-US"/>
        </w:rPr>
        <w:t xml:space="preserve"> </w:t>
      </w:r>
      <w:r w:rsidRPr="00575E7B">
        <w:rPr>
          <w:rFonts w:ascii="Calibri" w:hAnsi="Calibri"/>
          <w:lang w:val="en-US"/>
        </w:rPr>
        <w:t>shares</w:t>
      </w:r>
      <w:r w:rsidRPr="00CF73A2">
        <w:rPr>
          <w:rFonts w:ascii="Calibri" w:hAnsi="Calibri"/>
          <w:lang w:val="en-US"/>
        </w:rPr>
        <w:t>, which corresponds to approximately</w:t>
      </w:r>
      <w:r w:rsidR="003042D0">
        <w:rPr>
          <w:rFonts w:ascii="Calibri" w:hAnsi="Calibri" w:cs="Calibri"/>
          <w:lang w:val="en-US"/>
        </w:rPr>
        <w:t xml:space="preserve"> ten point nine (</w:t>
      </w:r>
      <w:r w:rsidR="00A54E50">
        <w:rPr>
          <w:rFonts w:ascii="Calibri" w:hAnsi="Calibri" w:cs="Calibri"/>
          <w:lang w:val="en-US"/>
        </w:rPr>
        <w:t>10,9</w:t>
      </w:r>
      <w:r w:rsidR="003042D0">
        <w:rPr>
          <w:rFonts w:ascii="Calibri" w:hAnsi="Calibri" w:cs="Calibri"/>
          <w:lang w:val="en-US"/>
        </w:rPr>
        <w:t>)</w:t>
      </w:r>
      <w:r w:rsidR="00A54E50">
        <w:rPr>
          <w:rFonts w:ascii="Calibri" w:hAnsi="Calibri" w:cs="Calibri"/>
          <w:lang w:val="en-US"/>
        </w:rPr>
        <w:t xml:space="preserve"> </w:t>
      </w:r>
      <w:r w:rsidRPr="00CF73A2">
        <w:rPr>
          <w:rFonts w:ascii="Calibri" w:hAnsi="Calibri"/>
          <w:lang w:val="en-US"/>
        </w:rPr>
        <w:t>percent</w:t>
      </w:r>
      <w:r w:rsidR="0061509E">
        <w:rPr>
          <w:rFonts w:ascii="Calibri" w:hAnsi="Calibri" w:cs="Calibri"/>
          <w:color w:val="000000"/>
          <w:lang w:val="en-US"/>
        </w:rPr>
        <w:t xml:space="preserve"> of all </w:t>
      </w:r>
      <w:r w:rsidRPr="00CF73A2">
        <w:rPr>
          <w:rFonts w:ascii="Calibri" w:hAnsi="Calibri" w:cs="Calibri"/>
          <w:color w:val="000000"/>
          <w:lang w:val="en-US"/>
        </w:rPr>
        <w:t xml:space="preserve">the shares in the Company after the share issue, provided </w:t>
      </w:r>
      <w:r w:rsidRPr="00CF73A2">
        <w:rPr>
          <w:lang w:val="en-US"/>
        </w:rPr>
        <w:t>that new shares are issued</w:t>
      </w:r>
      <w:r w:rsidRPr="00CF73A2">
        <w:rPr>
          <w:rFonts w:ascii="Calibri" w:hAnsi="Calibri"/>
          <w:lang w:val="en-US"/>
        </w:rPr>
        <w:t xml:space="preserve">. The shares or other special rights entitling to shares can be issued in one or more tranches.  </w:t>
      </w:r>
    </w:p>
    <w:p w14:paraId="5E452FE9" w14:textId="77777777" w:rsidR="0079087C" w:rsidRPr="00CF73A2" w:rsidRDefault="0079087C" w:rsidP="0079087C">
      <w:pPr>
        <w:autoSpaceDE w:val="0"/>
        <w:autoSpaceDN w:val="0"/>
        <w:adjustRightInd w:val="0"/>
        <w:spacing w:after="0" w:line="276" w:lineRule="auto"/>
        <w:jc w:val="both"/>
        <w:rPr>
          <w:rFonts w:ascii="Calibri" w:hAnsi="Calibri"/>
          <w:lang w:val="en-US"/>
        </w:rPr>
      </w:pPr>
    </w:p>
    <w:p w14:paraId="1F4BF349" w14:textId="77777777" w:rsidR="0079087C" w:rsidRPr="00CF73A2" w:rsidRDefault="0079087C" w:rsidP="0079087C">
      <w:pPr>
        <w:autoSpaceDE w:val="0"/>
        <w:autoSpaceDN w:val="0"/>
        <w:adjustRightInd w:val="0"/>
        <w:spacing w:after="0" w:line="276" w:lineRule="auto"/>
        <w:jc w:val="both"/>
        <w:rPr>
          <w:rFonts w:ascii="Calibri" w:hAnsi="Calibri"/>
          <w:lang w:val="en-US"/>
        </w:rPr>
      </w:pPr>
      <w:r w:rsidRPr="00CF73A2">
        <w:rPr>
          <w:rFonts w:ascii="Calibri" w:hAnsi="Calibri"/>
          <w:lang w:val="en-US"/>
        </w:rPr>
        <w:t xml:space="preserve">The Board of Directors is authorized to resolve on all terms for the share issue and granting of the special rights entitling to shares. The Board of Directors is authorized to resolve on a directed share issue and issue of the special rights entitling to shares in deviation from the shareholders’ pre-emptive right, provided </w:t>
      </w:r>
      <w:bookmarkStart w:id="0" w:name="_GoBack"/>
      <w:bookmarkEnd w:id="0"/>
      <w:r w:rsidRPr="00CF73A2">
        <w:rPr>
          <w:rFonts w:ascii="Calibri" w:hAnsi="Calibri"/>
          <w:lang w:val="en-US"/>
        </w:rPr>
        <w:t xml:space="preserve">that there is a weighty financial reason for the Company to do so. </w:t>
      </w:r>
    </w:p>
    <w:p w14:paraId="3FC0F1BD" w14:textId="77777777" w:rsidR="0079087C" w:rsidRPr="00CF73A2" w:rsidRDefault="0079087C" w:rsidP="0079087C">
      <w:pPr>
        <w:autoSpaceDE w:val="0"/>
        <w:autoSpaceDN w:val="0"/>
        <w:adjustRightInd w:val="0"/>
        <w:spacing w:after="0" w:line="276" w:lineRule="auto"/>
        <w:jc w:val="both"/>
        <w:rPr>
          <w:rFonts w:ascii="Calibri" w:hAnsi="Calibri"/>
          <w:lang w:val="en-US"/>
        </w:rPr>
      </w:pPr>
    </w:p>
    <w:p w14:paraId="6806BEAB" w14:textId="77777777" w:rsidR="0079087C" w:rsidRPr="00CF73A2" w:rsidRDefault="0079087C" w:rsidP="0079087C">
      <w:pPr>
        <w:autoSpaceDE w:val="0"/>
        <w:autoSpaceDN w:val="0"/>
        <w:adjustRightInd w:val="0"/>
        <w:spacing w:after="0" w:line="276" w:lineRule="auto"/>
        <w:jc w:val="both"/>
        <w:rPr>
          <w:rFonts w:ascii="Calibri" w:hAnsi="Calibri"/>
          <w:lang w:val="en-US"/>
        </w:rPr>
      </w:pPr>
      <w:r w:rsidRPr="00CF73A2">
        <w:rPr>
          <w:rFonts w:ascii="Calibri" w:hAnsi="Calibri"/>
          <w:lang w:val="en-US"/>
        </w:rPr>
        <w:t xml:space="preserve">The proposed authorization </w:t>
      </w:r>
      <w:r>
        <w:rPr>
          <w:rFonts w:ascii="Calibri" w:hAnsi="Calibri"/>
          <w:lang w:val="en-US"/>
        </w:rPr>
        <w:t>does not invalidate</w:t>
      </w:r>
      <w:r w:rsidRPr="00CF73A2">
        <w:rPr>
          <w:rFonts w:ascii="Calibri" w:hAnsi="Calibri"/>
          <w:lang w:val="en-US"/>
        </w:rPr>
        <w:t xml:space="preserve"> prior resolved and registered authorizations made at the General Meeting of Shareholders regarding share issue, issuing of option rights and other special rights entitling to shares. </w:t>
      </w:r>
    </w:p>
    <w:p w14:paraId="65CD8C3F" w14:textId="77777777" w:rsidR="0079087C" w:rsidRPr="00CF73A2" w:rsidRDefault="0079087C" w:rsidP="0079087C">
      <w:pPr>
        <w:autoSpaceDE w:val="0"/>
        <w:autoSpaceDN w:val="0"/>
        <w:adjustRightInd w:val="0"/>
        <w:spacing w:after="0" w:line="276" w:lineRule="auto"/>
        <w:jc w:val="both"/>
        <w:rPr>
          <w:rFonts w:ascii="Calibri" w:hAnsi="Calibri"/>
          <w:lang w:val="en-US"/>
        </w:rPr>
      </w:pPr>
    </w:p>
    <w:p w14:paraId="198A3CD5" w14:textId="77777777" w:rsidR="0079087C" w:rsidRPr="00CF73A2" w:rsidRDefault="0079087C" w:rsidP="0079087C">
      <w:pPr>
        <w:autoSpaceDE w:val="0"/>
        <w:autoSpaceDN w:val="0"/>
        <w:adjustRightInd w:val="0"/>
        <w:spacing w:after="0" w:line="276" w:lineRule="auto"/>
        <w:jc w:val="both"/>
        <w:rPr>
          <w:rFonts w:ascii="Calibri" w:hAnsi="Calibri"/>
          <w:lang w:val="en-US"/>
        </w:rPr>
      </w:pPr>
      <w:r w:rsidRPr="00CF73A2">
        <w:rPr>
          <w:rFonts w:ascii="Calibri" w:hAnsi="Calibri"/>
          <w:lang w:val="en-US"/>
        </w:rPr>
        <w:t>The authorization is valid for one (1) year from the decision of the Annual General Meeting of Shareholders.</w:t>
      </w:r>
    </w:p>
    <w:p w14:paraId="674C7917" w14:textId="77777777" w:rsidR="0079087C" w:rsidRPr="00CF73A2" w:rsidRDefault="0079087C" w:rsidP="0079087C">
      <w:pPr>
        <w:autoSpaceDE w:val="0"/>
        <w:autoSpaceDN w:val="0"/>
        <w:adjustRightInd w:val="0"/>
        <w:spacing w:after="0" w:line="276" w:lineRule="auto"/>
        <w:jc w:val="both"/>
        <w:rPr>
          <w:rFonts w:ascii="Calibri" w:hAnsi="Calibri"/>
          <w:lang w:val="en-US"/>
        </w:rPr>
      </w:pPr>
    </w:p>
    <w:p w14:paraId="7BCE4CA8" w14:textId="77777777" w:rsidR="0079087C" w:rsidRPr="00CF73A2" w:rsidRDefault="0079087C" w:rsidP="0079087C">
      <w:pPr>
        <w:autoSpaceDE w:val="0"/>
        <w:autoSpaceDN w:val="0"/>
        <w:adjustRightInd w:val="0"/>
        <w:spacing w:after="0" w:line="276" w:lineRule="auto"/>
        <w:jc w:val="both"/>
        <w:rPr>
          <w:rFonts w:ascii="Calibri" w:hAnsi="Calibri"/>
          <w:lang w:val="en-US"/>
        </w:rPr>
      </w:pPr>
      <w:r w:rsidRPr="00CF73A2">
        <w:rPr>
          <w:rFonts w:ascii="Calibri" w:hAnsi="Calibri"/>
          <w:lang w:val="en-US"/>
        </w:rPr>
        <w:t>The Company intends to use this authorization for the future financing needs and possible mergers and acquisitions.</w:t>
      </w:r>
    </w:p>
    <w:p w14:paraId="345FB90D" w14:textId="77777777" w:rsidR="0079087C" w:rsidRPr="00387B6D" w:rsidRDefault="0079087C" w:rsidP="0079087C">
      <w:pPr>
        <w:autoSpaceDE w:val="0"/>
        <w:autoSpaceDN w:val="0"/>
        <w:adjustRightInd w:val="0"/>
        <w:spacing w:after="0" w:line="276" w:lineRule="auto"/>
        <w:jc w:val="both"/>
        <w:rPr>
          <w:rFonts w:ascii="Calibri" w:hAnsi="Calibri"/>
          <w:highlight w:val="yellow"/>
          <w:lang w:val="en-US"/>
        </w:rPr>
      </w:pPr>
    </w:p>
    <w:p w14:paraId="574AF07A" w14:textId="77777777" w:rsidR="0079087C" w:rsidRPr="006C2BC1" w:rsidRDefault="0079087C" w:rsidP="0079087C">
      <w:pPr>
        <w:autoSpaceDE w:val="0"/>
        <w:autoSpaceDN w:val="0"/>
        <w:adjustRightInd w:val="0"/>
        <w:spacing w:after="0" w:line="276" w:lineRule="auto"/>
        <w:jc w:val="both"/>
        <w:rPr>
          <w:rFonts w:ascii="Calibri" w:hAnsi="Calibri"/>
          <w:b/>
          <w:lang w:val="en-US"/>
        </w:rPr>
      </w:pPr>
      <w:r w:rsidRPr="006C2BC1">
        <w:rPr>
          <w:rFonts w:ascii="Calibri" w:hAnsi="Calibri"/>
          <w:b/>
          <w:lang w:val="en-US"/>
        </w:rPr>
        <w:t>Proposal by the board of directors to authorize the board of directors to decide on the issue of shares and other special rights entitling to shares</w:t>
      </w:r>
    </w:p>
    <w:p w14:paraId="70F86078" w14:textId="77777777" w:rsidR="0079087C" w:rsidRPr="006C2BC1" w:rsidRDefault="0079087C" w:rsidP="0079087C">
      <w:pPr>
        <w:autoSpaceDE w:val="0"/>
        <w:autoSpaceDN w:val="0"/>
        <w:adjustRightInd w:val="0"/>
        <w:spacing w:after="0" w:line="276" w:lineRule="auto"/>
        <w:jc w:val="both"/>
        <w:rPr>
          <w:rFonts w:ascii="Arial" w:hAnsi="Arial" w:cs="Arial"/>
          <w:color w:val="000000"/>
          <w:lang w:val="en-US"/>
        </w:rPr>
      </w:pPr>
    </w:p>
    <w:p w14:paraId="0399C7DF" w14:textId="77777777" w:rsidR="0079087C" w:rsidRPr="006C2BC1" w:rsidRDefault="0079087C" w:rsidP="0079087C">
      <w:pPr>
        <w:autoSpaceDE w:val="0"/>
        <w:autoSpaceDN w:val="0"/>
        <w:adjustRightInd w:val="0"/>
        <w:spacing w:after="0" w:line="276" w:lineRule="auto"/>
        <w:jc w:val="both"/>
        <w:rPr>
          <w:rFonts w:ascii="Calibri" w:hAnsi="Calibri" w:cs="Calibri"/>
          <w:color w:val="000000"/>
          <w:lang w:val="en-US"/>
        </w:rPr>
      </w:pPr>
      <w:r w:rsidRPr="006C2BC1">
        <w:rPr>
          <w:rFonts w:ascii="Calibri" w:hAnsi="Calibri" w:cs="Calibri"/>
          <w:color w:val="000000"/>
          <w:lang w:val="en-US"/>
        </w:rPr>
        <w:t xml:space="preserve">The Board of Directors proposes that the Annual General Meeting of Shareholders authorizes the Board of Directors to decide on share issue as well as issue of option rights and other special rights entitling to shares, pursuant to Chapter 10 of the Finnish Limited Liability Companies Act as follows: </w:t>
      </w:r>
    </w:p>
    <w:p w14:paraId="3D955542" w14:textId="77777777" w:rsidR="0079087C" w:rsidRPr="006C2BC1" w:rsidRDefault="0079087C" w:rsidP="0079087C">
      <w:pPr>
        <w:autoSpaceDE w:val="0"/>
        <w:autoSpaceDN w:val="0"/>
        <w:adjustRightInd w:val="0"/>
        <w:spacing w:after="0" w:line="276" w:lineRule="auto"/>
        <w:jc w:val="both"/>
        <w:rPr>
          <w:rFonts w:ascii="Calibri" w:hAnsi="Calibri" w:cs="Calibri"/>
          <w:color w:val="000000"/>
          <w:lang w:val="en-US"/>
        </w:rPr>
      </w:pPr>
    </w:p>
    <w:p w14:paraId="6BD411D1" w14:textId="6F923E8A" w:rsidR="009D2728" w:rsidRPr="006C2BC1" w:rsidRDefault="0079087C" w:rsidP="0079087C">
      <w:pPr>
        <w:spacing w:after="0" w:line="240" w:lineRule="auto"/>
        <w:jc w:val="both"/>
        <w:rPr>
          <w:rFonts w:ascii="Calibri" w:hAnsi="Calibri" w:cs="Calibri"/>
          <w:color w:val="000000"/>
          <w:lang w:val="en-US"/>
        </w:rPr>
      </w:pPr>
      <w:r w:rsidRPr="006C2BC1">
        <w:rPr>
          <w:rFonts w:ascii="Calibri" w:hAnsi="Calibri" w:cs="Calibri"/>
          <w:color w:val="000000"/>
          <w:lang w:val="en-US"/>
        </w:rPr>
        <w:t xml:space="preserve">The shares issued under the authorization are new or those in the Company's possession. Under the authorization, a maximum of </w:t>
      </w:r>
      <w:r w:rsidR="003042D0">
        <w:rPr>
          <w:rFonts w:ascii="Calibri" w:hAnsi="Calibri" w:cs="Calibri"/>
          <w:color w:val="000000"/>
          <w:lang w:val="en-US"/>
        </w:rPr>
        <w:t>seven million (</w:t>
      </w:r>
      <w:r w:rsidR="001720A7">
        <w:rPr>
          <w:rFonts w:ascii="Calibri" w:hAnsi="Calibri" w:cs="Calibri"/>
          <w:color w:val="000000"/>
          <w:lang w:val="en-US"/>
        </w:rPr>
        <w:t>7</w:t>
      </w:r>
      <w:r w:rsidR="00575E7B">
        <w:rPr>
          <w:rFonts w:ascii="Calibri" w:hAnsi="Calibri" w:cs="Calibri"/>
          <w:color w:val="000000"/>
          <w:lang w:val="en-US"/>
        </w:rPr>
        <w:t>,000,000</w:t>
      </w:r>
      <w:r w:rsidR="003042D0">
        <w:rPr>
          <w:rFonts w:ascii="Calibri" w:hAnsi="Calibri" w:cs="Calibri"/>
          <w:color w:val="000000"/>
          <w:lang w:val="en-US"/>
        </w:rPr>
        <w:t>)</w:t>
      </w:r>
      <w:r w:rsidR="001720A7">
        <w:rPr>
          <w:rFonts w:ascii="Calibri" w:hAnsi="Calibri" w:cs="Calibri"/>
          <w:color w:val="000000"/>
          <w:lang w:val="en-US"/>
        </w:rPr>
        <w:t xml:space="preserve"> </w:t>
      </w:r>
      <w:r w:rsidRPr="006C2BC1">
        <w:rPr>
          <w:rFonts w:ascii="Calibri" w:hAnsi="Calibri" w:cs="Calibri"/>
          <w:color w:val="000000"/>
          <w:lang w:val="en-US"/>
        </w:rPr>
        <w:t xml:space="preserve">shares can be issued. This number corresponds to approximately </w:t>
      </w:r>
      <w:r w:rsidR="009D2728">
        <w:rPr>
          <w:rFonts w:ascii="Calibri" w:hAnsi="Calibri" w:cs="Calibri"/>
          <w:color w:val="000000"/>
          <w:lang w:val="en-US"/>
        </w:rPr>
        <w:t>ten point nine (</w:t>
      </w:r>
      <w:r w:rsidR="00A54E50">
        <w:rPr>
          <w:rFonts w:ascii="Calibri" w:hAnsi="Calibri" w:cs="Calibri"/>
          <w:color w:val="000000"/>
          <w:lang w:val="en-US"/>
        </w:rPr>
        <w:t>10,9</w:t>
      </w:r>
      <w:r w:rsidR="009D2728">
        <w:rPr>
          <w:rFonts w:ascii="Calibri" w:hAnsi="Calibri" w:cs="Calibri"/>
          <w:color w:val="000000"/>
          <w:lang w:val="en-US"/>
        </w:rPr>
        <w:t>)</w:t>
      </w:r>
      <w:r w:rsidR="001720A7">
        <w:rPr>
          <w:rFonts w:ascii="Calibri" w:hAnsi="Calibri" w:cs="Calibri"/>
          <w:color w:val="000000"/>
          <w:lang w:val="en-US"/>
        </w:rPr>
        <w:t xml:space="preserve"> </w:t>
      </w:r>
      <w:r w:rsidR="0061509E">
        <w:rPr>
          <w:rFonts w:ascii="Calibri" w:hAnsi="Calibri" w:cs="Calibri"/>
          <w:color w:val="000000"/>
          <w:lang w:val="en-US"/>
        </w:rPr>
        <w:t xml:space="preserve">percent of all </w:t>
      </w:r>
      <w:r w:rsidRPr="006C2BC1">
        <w:rPr>
          <w:rFonts w:ascii="Calibri" w:hAnsi="Calibri" w:cs="Calibri"/>
          <w:color w:val="000000"/>
          <w:lang w:val="en-US"/>
        </w:rPr>
        <w:t xml:space="preserve">the shares in the Company after the share issue, provided </w:t>
      </w:r>
      <w:r w:rsidRPr="006C2BC1">
        <w:rPr>
          <w:lang w:val="en-US"/>
        </w:rPr>
        <w:t>that new shares are issued</w:t>
      </w:r>
      <w:r w:rsidRPr="006C2BC1">
        <w:rPr>
          <w:rFonts w:ascii="Calibri" w:hAnsi="Calibri" w:cs="Calibri"/>
          <w:color w:val="000000"/>
          <w:lang w:val="en-US"/>
        </w:rPr>
        <w:t xml:space="preserve">. The shares or other special rights entitling to shares can be issued in one or more tranches. </w:t>
      </w:r>
    </w:p>
    <w:p w14:paraId="5604FA8A" w14:textId="77777777" w:rsidR="0079087C" w:rsidRPr="006C2BC1" w:rsidRDefault="0079087C" w:rsidP="00961D3C">
      <w:pPr>
        <w:spacing w:after="0" w:line="240" w:lineRule="auto"/>
        <w:jc w:val="both"/>
        <w:rPr>
          <w:rFonts w:ascii="Calibri" w:hAnsi="Calibri" w:cs="Calibri"/>
          <w:color w:val="000000"/>
          <w:lang w:val="en-US"/>
        </w:rPr>
      </w:pPr>
    </w:p>
    <w:p w14:paraId="180C5C4C" w14:textId="77777777" w:rsidR="0079087C" w:rsidRPr="006C2BC1" w:rsidRDefault="0079087C" w:rsidP="0079087C">
      <w:pPr>
        <w:autoSpaceDE w:val="0"/>
        <w:autoSpaceDN w:val="0"/>
        <w:adjustRightInd w:val="0"/>
        <w:spacing w:after="0" w:line="240" w:lineRule="auto"/>
        <w:jc w:val="both"/>
        <w:rPr>
          <w:rFonts w:ascii="Calibri" w:hAnsi="Calibri" w:cs="Calibri"/>
          <w:color w:val="000000"/>
          <w:lang w:val="en-US"/>
        </w:rPr>
      </w:pPr>
      <w:r w:rsidRPr="006C2BC1">
        <w:rPr>
          <w:rFonts w:ascii="Calibri" w:hAnsi="Calibri" w:cs="Calibri"/>
          <w:color w:val="000000"/>
          <w:lang w:val="en-US"/>
        </w:rPr>
        <w:t xml:space="preserve">The Board of Directors is authorized to resolve on all terms for the share issue and granting of the special rights entitling to shares. The Board of Directors is authorized to resolve on a directed share issue and issue of the special rights entitling to shares in deviation from the shareholders’ pre-emptive right, provided that there is a weighty financial reason for the Company to do so. The authorization can also be used for incentive arrangements and payment of the Board fees. </w:t>
      </w:r>
    </w:p>
    <w:p w14:paraId="2D3D931F" w14:textId="77777777" w:rsidR="0079087C" w:rsidRPr="006C2BC1" w:rsidRDefault="0079087C" w:rsidP="0079087C">
      <w:pPr>
        <w:autoSpaceDE w:val="0"/>
        <w:autoSpaceDN w:val="0"/>
        <w:adjustRightInd w:val="0"/>
        <w:spacing w:after="0" w:line="240" w:lineRule="auto"/>
        <w:jc w:val="both"/>
        <w:rPr>
          <w:rFonts w:ascii="Calibri" w:hAnsi="Calibri" w:cs="Calibri"/>
          <w:color w:val="000000"/>
          <w:lang w:val="en-US"/>
        </w:rPr>
      </w:pPr>
    </w:p>
    <w:p w14:paraId="2E41D8FD" w14:textId="77777777" w:rsidR="0079087C" w:rsidRPr="006C2BC1" w:rsidRDefault="0079087C" w:rsidP="0079087C">
      <w:pPr>
        <w:autoSpaceDE w:val="0"/>
        <w:autoSpaceDN w:val="0"/>
        <w:adjustRightInd w:val="0"/>
        <w:spacing w:after="0" w:line="240" w:lineRule="auto"/>
        <w:jc w:val="both"/>
        <w:rPr>
          <w:rFonts w:ascii="Calibri" w:hAnsi="Calibri"/>
          <w:color w:val="000000"/>
          <w:lang w:val="en-US"/>
        </w:rPr>
      </w:pPr>
      <w:r w:rsidRPr="006C2BC1">
        <w:rPr>
          <w:rFonts w:ascii="Calibri" w:hAnsi="Calibri"/>
          <w:lang w:val="en-US"/>
        </w:rPr>
        <w:t xml:space="preserve">The proposed authorization </w:t>
      </w:r>
      <w:r>
        <w:rPr>
          <w:rFonts w:ascii="Calibri" w:hAnsi="Calibri"/>
          <w:lang w:val="en-US"/>
        </w:rPr>
        <w:t>does not invalidate</w:t>
      </w:r>
      <w:r w:rsidRPr="006C2BC1">
        <w:rPr>
          <w:rFonts w:ascii="Calibri" w:hAnsi="Calibri"/>
          <w:lang w:val="en-US"/>
        </w:rPr>
        <w:t xml:space="preserve"> prior resolved and registered authorizations made at the General Meeting of Shareholders regarding share issue, issuing of option rights and other special rights entitling to shares</w:t>
      </w:r>
      <w:r w:rsidRPr="006C2BC1">
        <w:rPr>
          <w:rFonts w:ascii="Calibri" w:hAnsi="Calibri"/>
          <w:color w:val="000000"/>
          <w:lang w:val="en-US"/>
        </w:rPr>
        <w:t xml:space="preserve"> </w:t>
      </w:r>
    </w:p>
    <w:p w14:paraId="2F2E3BC0" w14:textId="77777777" w:rsidR="0079087C" w:rsidRPr="00387B6D" w:rsidRDefault="0079087C" w:rsidP="0079087C">
      <w:pPr>
        <w:autoSpaceDE w:val="0"/>
        <w:autoSpaceDN w:val="0"/>
        <w:adjustRightInd w:val="0"/>
        <w:spacing w:after="0" w:line="240" w:lineRule="auto"/>
        <w:jc w:val="both"/>
        <w:rPr>
          <w:rFonts w:ascii="Calibri" w:hAnsi="Calibri" w:cs="Calibri"/>
          <w:color w:val="000000"/>
          <w:highlight w:val="yellow"/>
          <w:lang w:val="en-US"/>
        </w:rPr>
      </w:pPr>
    </w:p>
    <w:p w14:paraId="1BB7066D" w14:textId="77777777" w:rsidR="0079087C" w:rsidRPr="00997FB5" w:rsidRDefault="0079087C" w:rsidP="0079087C">
      <w:pPr>
        <w:jc w:val="both"/>
        <w:rPr>
          <w:rFonts w:ascii="Calibri" w:hAnsi="Calibri"/>
          <w:color w:val="000000"/>
          <w:lang w:val="en-US"/>
        </w:rPr>
      </w:pPr>
      <w:r w:rsidRPr="00570D37">
        <w:rPr>
          <w:rFonts w:ascii="Calibri" w:hAnsi="Calibri" w:cs="Calibri"/>
          <w:color w:val="000000"/>
          <w:lang w:val="en-US"/>
        </w:rPr>
        <w:t xml:space="preserve">The authorization is valid for five (5) years from the decision of the Annual General Meeting of Shareholders. </w:t>
      </w:r>
    </w:p>
    <w:p w14:paraId="577E369F" w14:textId="77777777" w:rsidR="0079087C" w:rsidRPr="006C7F6E" w:rsidRDefault="0079087C" w:rsidP="0079087C">
      <w:pPr>
        <w:jc w:val="both"/>
        <w:rPr>
          <w:lang w:val="en-US"/>
        </w:rPr>
      </w:pPr>
      <w:r w:rsidRPr="00570D37">
        <w:rPr>
          <w:rFonts w:ascii="Calibri" w:hAnsi="Calibri" w:cs="Calibri"/>
          <w:color w:val="000000"/>
          <w:lang w:val="en-US"/>
        </w:rPr>
        <w:lastRenderedPageBreak/>
        <w:t>The company intends to use the authorization to the implementation of the RSU plan for the members of the Board of Director’s and for the long-term incentive plans for the management and the personnel of the company.</w:t>
      </w:r>
    </w:p>
    <w:p w14:paraId="2002665A" w14:textId="77777777" w:rsidR="0079087C" w:rsidRPr="001454A6" w:rsidRDefault="0079087C" w:rsidP="0079087C">
      <w:pPr>
        <w:pStyle w:val="BodyTextIndent"/>
        <w:ind w:left="0"/>
        <w:rPr>
          <w:lang w:val="en-US"/>
        </w:rPr>
      </w:pPr>
    </w:p>
    <w:p w14:paraId="171D5673" w14:textId="77777777" w:rsidR="0079087C" w:rsidRDefault="0079087C" w:rsidP="0079087C">
      <w:pPr>
        <w:spacing w:after="0" w:line="240" w:lineRule="auto"/>
        <w:jc w:val="both"/>
        <w:rPr>
          <w:b/>
          <w:lang w:val="en-US"/>
        </w:rPr>
      </w:pPr>
    </w:p>
    <w:p w14:paraId="5B8A45C1" w14:textId="77777777" w:rsidR="0079087C" w:rsidRPr="0079087C" w:rsidRDefault="0079087C" w:rsidP="00355F38">
      <w:pPr>
        <w:pStyle w:val="BodyTextIndent"/>
        <w:ind w:left="0"/>
        <w:rPr>
          <w:lang w:val="en-US"/>
        </w:rPr>
      </w:pPr>
    </w:p>
    <w:p w14:paraId="62A2DDFE" w14:textId="77777777" w:rsidR="00F71D10" w:rsidRDefault="00F71D10" w:rsidP="00F71D10">
      <w:pPr>
        <w:spacing w:after="0" w:line="240" w:lineRule="auto"/>
        <w:jc w:val="both"/>
        <w:rPr>
          <w:b/>
          <w:lang w:val="en-US"/>
        </w:rPr>
      </w:pPr>
    </w:p>
    <w:sectPr w:rsidR="00F71D1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B5C6" w14:textId="77777777" w:rsidR="00A05DCD" w:rsidRDefault="00A05DCD" w:rsidP="0032364F">
      <w:pPr>
        <w:spacing w:after="0" w:line="240" w:lineRule="auto"/>
      </w:pPr>
      <w:r>
        <w:separator/>
      </w:r>
    </w:p>
  </w:endnote>
  <w:endnote w:type="continuationSeparator" w:id="0">
    <w:p w14:paraId="54EA65D4" w14:textId="77777777" w:rsidR="00A05DCD" w:rsidRDefault="00A05DCD" w:rsidP="0032364F">
      <w:pPr>
        <w:spacing w:after="0" w:line="240" w:lineRule="auto"/>
      </w:pPr>
      <w:r>
        <w:continuationSeparator/>
      </w:r>
    </w:p>
  </w:endnote>
  <w:endnote w:type="continuationNotice" w:id="1">
    <w:p w14:paraId="2DC7925A" w14:textId="77777777" w:rsidR="00A05DCD" w:rsidRDefault="00A05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EF8A" w14:textId="77777777" w:rsidR="00C1680C" w:rsidRDefault="00C1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C26E" w14:textId="77777777" w:rsidR="00C1680C" w:rsidRDefault="00C16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7905" w14:textId="77777777" w:rsidR="00C1680C" w:rsidRDefault="00C1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E0CC" w14:textId="77777777" w:rsidR="00A05DCD" w:rsidRDefault="00A05DCD" w:rsidP="0032364F">
      <w:pPr>
        <w:spacing w:after="0" w:line="240" w:lineRule="auto"/>
      </w:pPr>
      <w:r>
        <w:separator/>
      </w:r>
    </w:p>
  </w:footnote>
  <w:footnote w:type="continuationSeparator" w:id="0">
    <w:p w14:paraId="5C304CDA" w14:textId="77777777" w:rsidR="00A05DCD" w:rsidRDefault="00A05DCD" w:rsidP="0032364F">
      <w:pPr>
        <w:spacing w:after="0" w:line="240" w:lineRule="auto"/>
      </w:pPr>
      <w:r>
        <w:continuationSeparator/>
      </w:r>
    </w:p>
  </w:footnote>
  <w:footnote w:type="continuationNotice" w:id="1">
    <w:p w14:paraId="7BF83572" w14:textId="77777777" w:rsidR="00A05DCD" w:rsidRDefault="00A05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164C" w14:textId="77777777" w:rsidR="00C1680C" w:rsidRDefault="00C1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2D98" w14:textId="77777777" w:rsidR="00C1680C" w:rsidRDefault="00C1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61E0" w14:textId="77777777" w:rsidR="00C1680C" w:rsidRDefault="00C1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2210"/>
    <w:multiLevelType w:val="multilevel"/>
    <w:tmpl w:val="9FC27682"/>
    <w:name w:val="krogerus A"/>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1" w15:restartNumberingAfterBreak="0">
    <w:nsid w:val="700D76A8"/>
    <w:multiLevelType w:val="hybridMultilevel"/>
    <w:tmpl w:val="B5D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7"/>
    <w:rsid w:val="0000238E"/>
    <w:rsid w:val="00003431"/>
    <w:rsid w:val="0000438A"/>
    <w:rsid w:val="00011EA8"/>
    <w:rsid w:val="00013328"/>
    <w:rsid w:val="00014725"/>
    <w:rsid w:val="00015F18"/>
    <w:rsid w:val="00020A3B"/>
    <w:rsid w:val="000230EB"/>
    <w:rsid w:val="0002539A"/>
    <w:rsid w:val="00026300"/>
    <w:rsid w:val="000307F0"/>
    <w:rsid w:val="00031FD5"/>
    <w:rsid w:val="0003440E"/>
    <w:rsid w:val="00034F58"/>
    <w:rsid w:val="000372A2"/>
    <w:rsid w:val="0004180D"/>
    <w:rsid w:val="0004608C"/>
    <w:rsid w:val="00050B7A"/>
    <w:rsid w:val="000520F3"/>
    <w:rsid w:val="000525D8"/>
    <w:rsid w:val="000526A2"/>
    <w:rsid w:val="00055692"/>
    <w:rsid w:val="0006406F"/>
    <w:rsid w:val="00067709"/>
    <w:rsid w:val="00072FC6"/>
    <w:rsid w:val="0007697A"/>
    <w:rsid w:val="00082854"/>
    <w:rsid w:val="000843F7"/>
    <w:rsid w:val="0008481B"/>
    <w:rsid w:val="00085576"/>
    <w:rsid w:val="00087FB7"/>
    <w:rsid w:val="0009064A"/>
    <w:rsid w:val="000937C6"/>
    <w:rsid w:val="000952C3"/>
    <w:rsid w:val="00096DCE"/>
    <w:rsid w:val="000A017C"/>
    <w:rsid w:val="000A06B4"/>
    <w:rsid w:val="000A380F"/>
    <w:rsid w:val="000A6894"/>
    <w:rsid w:val="000A7E69"/>
    <w:rsid w:val="000B2CDA"/>
    <w:rsid w:val="000B4EE2"/>
    <w:rsid w:val="000B6EBA"/>
    <w:rsid w:val="000B7450"/>
    <w:rsid w:val="000B7E52"/>
    <w:rsid w:val="000C061C"/>
    <w:rsid w:val="000C1165"/>
    <w:rsid w:val="000C15E4"/>
    <w:rsid w:val="000C4453"/>
    <w:rsid w:val="000C6DFF"/>
    <w:rsid w:val="000D0F9E"/>
    <w:rsid w:val="000D7E31"/>
    <w:rsid w:val="000E2D1C"/>
    <w:rsid w:val="000E2FBD"/>
    <w:rsid w:val="000E7DCE"/>
    <w:rsid w:val="000F3B50"/>
    <w:rsid w:val="00100981"/>
    <w:rsid w:val="00102011"/>
    <w:rsid w:val="00105473"/>
    <w:rsid w:val="0010632B"/>
    <w:rsid w:val="001069F2"/>
    <w:rsid w:val="001075A7"/>
    <w:rsid w:val="001101DF"/>
    <w:rsid w:val="00116B63"/>
    <w:rsid w:val="0011788C"/>
    <w:rsid w:val="00123E42"/>
    <w:rsid w:val="00127BA4"/>
    <w:rsid w:val="00127EC9"/>
    <w:rsid w:val="0013027F"/>
    <w:rsid w:val="00130660"/>
    <w:rsid w:val="0013734F"/>
    <w:rsid w:val="0013749E"/>
    <w:rsid w:val="00141D83"/>
    <w:rsid w:val="0014257F"/>
    <w:rsid w:val="00144481"/>
    <w:rsid w:val="001454A6"/>
    <w:rsid w:val="00147FF8"/>
    <w:rsid w:val="001625D3"/>
    <w:rsid w:val="00163A54"/>
    <w:rsid w:val="00165D58"/>
    <w:rsid w:val="00166556"/>
    <w:rsid w:val="00166BFD"/>
    <w:rsid w:val="001675FB"/>
    <w:rsid w:val="00171B88"/>
    <w:rsid w:val="001720A7"/>
    <w:rsid w:val="001769AB"/>
    <w:rsid w:val="00176F82"/>
    <w:rsid w:val="00177F63"/>
    <w:rsid w:val="00197614"/>
    <w:rsid w:val="001A2E0A"/>
    <w:rsid w:val="001A639C"/>
    <w:rsid w:val="001A7879"/>
    <w:rsid w:val="001B31DE"/>
    <w:rsid w:val="001B3C00"/>
    <w:rsid w:val="001B3E55"/>
    <w:rsid w:val="001B44CC"/>
    <w:rsid w:val="001B740B"/>
    <w:rsid w:val="001C5B81"/>
    <w:rsid w:val="001C7746"/>
    <w:rsid w:val="001D00EC"/>
    <w:rsid w:val="001D0F35"/>
    <w:rsid w:val="001D209C"/>
    <w:rsid w:val="001D5E05"/>
    <w:rsid w:val="001D69F9"/>
    <w:rsid w:val="001E22EE"/>
    <w:rsid w:val="001E411A"/>
    <w:rsid w:val="001E6D79"/>
    <w:rsid w:val="001F4811"/>
    <w:rsid w:val="001F5DA0"/>
    <w:rsid w:val="001F63F2"/>
    <w:rsid w:val="001F7A55"/>
    <w:rsid w:val="00200345"/>
    <w:rsid w:val="00201147"/>
    <w:rsid w:val="00204B1A"/>
    <w:rsid w:val="002070AD"/>
    <w:rsid w:val="0021193E"/>
    <w:rsid w:val="0021360D"/>
    <w:rsid w:val="0021385A"/>
    <w:rsid w:val="00214E9B"/>
    <w:rsid w:val="00216D3A"/>
    <w:rsid w:val="00217D75"/>
    <w:rsid w:val="00220DCA"/>
    <w:rsid w:val="002225CB"/>
    <w:rsid w:val="00230A5B"/>
    <w:rsid w:val="00232CD4"/>
    <w:rsid w:val="00233E63"/>
    <w:rsid w:val="00235928"/>
    <w:rsid w:val="00237E9E"/>
    <w:rsid w:val="00244E25"/>
    <w:rsid w:val="002469A3"/>
    <w:rsid w:val="00251918"/>
    <w:rsid w:val="00252F02"/>
    <w:rsid w:val="0026545A"/>
    <w:rsid w:val="00265FC5"/>
    <w:rsid w:val="0027376C"/>
    <w:rsid w:val="002749C2"/>
    <w:rsid w:val="002768AF"/>
    <w:rsid w:val="00282393"/>
    <w:rsid w:val="002832DE"/>
    <w:rsid w:val="002848D1"/>
    <w:rsid w:val="00285756"/>
    <w:rsid w:val="00286304"/>
    <w:rsid w:val="00291E67"/>
    <w:rsid w:val="00293ECB"/>
    <w:rsid w:val="00295075"/>
    <w:rsid w:val="00295121"/>
    <w:rsid w:val="00296EE7"/>
    <w:rsid w:val="002A4296"/>
    <w:rsid w:val="002B04E3"/>
    <w:rsid w:val="002B091B"/>
    <w:rsid w:val="002B45ED"/>
    <w:rsid w:val="002C1D76"/>
    <w:rsid w:val="002C3735"/>
    <w:rsid w:val="002C564C"/>
    <w:rsid w:val="002C5A25"/>
    <w:rsid w:val="002C645B"/>
    <w:rsid w:val="002D5A24"/>
    <w:rsid w:val="002E50D3"/>
    <w:rsid w:val="002E69CE"/>
    <w:rsid w:val="002E7913"/>
    <w:rsid w:val="002F05DF"/>
    <w:rsid w:val="002F30D1"/>
    <w:rsid w:val="002F6A0C"/>
    <w:rsid w:val="00300A29"/>
    <w:rsid w:val="00302B46"/>
    <w:rsid w:val="003042D0"/>
    <w:rsid w:val="00311131"/>
    <w:rsid w:val="00313A71"/>
    <w:rsid w:val="00317C15"/>
    <w:rsid w:val="003224A4"/>
    <w:rsid w:val="00323310"/>
    <w:rsid w:val="0032364F"/>
    <w:rsid w:val="00330662"/>
    <w:rsid w:val="0033105C"/>
    <w:rsid w:val="00332475"/>
    <w:rsid w:val="0033575E"/>
    <w:rsid w:val="003400B9"/>
    <w:rsid w:val="00343D4A"/>
    <w:rsid w:val="00355F38"/>
    <w:rsid w:val="00361BC0"/>
    <w:rsid w:val="0036279A"/>
    <w:rsid w:val="003661B9"/>
    <w:rsid w:val="00374049"/>
    <w:rsid w:val="0037510E"/>
    <w:rsid w:val="003854F1"/>
    <w:rsid w:val="00392796"/>
    <w:rsid w:val="00392D06"/>
    <w:rsid w:val="00393182"/>
    <w:rsid w:val="003931F4"/>
    <w:rsid w:val="003934BF"/>
    <w:rsid w:val="00396B16"/>
    <w:rsid w:val="003A4A45"/>
    <w:rsid w:val="003A6B4A"/>
    <w:rsid w:val="003B048E"/>
    <w:rsid w:val="003B08F5"/>
    <w:rsid w:val="003B35E3"/>
    <w:rsid w:val="003B3C1B"/>
    <w:rsid w:val="003C0C3A"/>
    <w:rsid w:val="003C24DD"/>
    <w:rsid w:val="003C34C5"/>
    <w:rsid w:val="003C7071"/>
    <w:rsid w:val="003D076C"/>
    <w:rsid w:val="003D2B74"/>
    <w:rsid w:val="003D2E5D"/>
    <w:rsid w:val="003D620F"/>
    <w:rsid w:val="003D78B6"/>
    <w:rsid w:val="003E14BF"/>
    <w:rsid w:val="003E723C"/>
    <w:rsid w:val="003F1793"/>
    <w:rsid w:val="003F25E5"/>
    <w:rsid w:val="003F5B72"/>
    <w:rsid w:val="003F7D2D"/>
    <w:rsid w:val="004044DC"/>
    <w:rsid w:val="004044F8"/>
    <w:rsid w:val="00411B3A"/>
    <w:rsid w:val="0041346B"/>
    <w:rsid w:val="0041414D"/>
    <w:rsid w:val="0043095B"/>
    <w:rsid w:val="0043340E"/>
    <w:rsid w:val="0043444D"/>
    <w:rsid w:val="004357DB"/>
    <w:rsid w:val="00437D33"/>
    <w:rsid w:val="0044247B"/>
    <w:rsid w:val="0044421B"/>
    <w:rsid w:val="004519D2"/>
    <w:rsid w:val="00452EC2"/>
    <w:rsid w:val="00457329"/>
    <w:rsid w:val="00461341"/>
    <w:rsid w:val="00463E22"/>
    <w:rsid w:val="00466063"/>
    <w:rsid w:val="00470CC8"/>
    <w:rsid w:val="0047247A"/>
    <w:rsid w:val="00476986"/>
    <w:rsid w:val="0047736D"/>
    <w:rsid w:val="00477D3E"/>
    <w:rsid w:val="00482221"/>
    <w:rsid w:val="00483657"/>
    <w:rsid w:val="0048486C"/>
    <w:rsid w:val="00486EBD"/>
    <w:rsid w:val="00490440"/>
    <w:rsid w:val="00491BD3"/>
    <w:rsid w:val="00491D01"/>
    <w:rsid w:val="0049653F"/>
    <w:rsid w:val="00497B33"/>
    <w:rsid w:val="004A1885"/>
    <w:rsid w:val="004A1907"/>
    <w:rsid w:val="004A2AD9"/>
    <w:rsid w:val="004A7EAE"/>
    <w:rsid w:val="004B74B1"/>
    <w:rsid w:val="004C34E8"/>
    <w:rsid w:val="004D705C"/>
    <w:rsid w:val="004E3202"/>
    <w:rsid w:val="004E6202"/>
    <w:rsid w:val="004E6B20"/>
    <w:rsid w:val="004F5F69"/>
    <w:rsid w:val="00501927"/>
    <w:rsid w:val="0050263E"/>
    <w:rsid w:val="00510BA1"/>
    <w:rsid w:val="005118E0"/>
    <w:rsid w:val="00511C47"/>
    <w:rsid w:val="00512E46"/>
    <w:rsid w:val="005130E2"/>
    <w:rsid w:val="005163F4"/>
    <w:rsid w:val="00516D31"/>
    <w:rsid w:val="00525DF5"/>
    <w:rsid w:val="00530A2C"/>
    <w:rsid w:val="00530C03"/>
    <w:rsid w:val="00531319"/>
    <w:rsid w:val="00533C9B"/>
    <w:rsid w:val="005344A9"/>
    <w:rsid w:val="005402B3"/>
    <w:rsid w:val="005407E3"/>
    <w:rsid w:val="00550AEE"/>
    <w:rsid w:val="00557483"/>
    <w:rsid w:val="00565FAF"/>
    <w:rsid w:val="00570453"/>
    <w:rsid w:val="005711EB"/>
    <w:rsid w:val="00574613"/>
    <w:rsid w:val="00575E7B"/>
    <w:rsid w:val="00575E86"/>
    <w:rsid w:val="00580D2E"/>
    <w:rsid w:val="00581DCC"/>
    <w:rsid w:val="005848A3"/>
    <w:rsid w:val="00586E98"/>
    <w:rsid w:val="00592437"/>
    <w:rsid w:val="0059626E"/>
    <w:rsid w:val="00597E13"/>
    <w:rsid w:val="005A23EB"/>
    <w:rsid w:val="005A4E2C"/>
    <w:rsid w:val="005B1000"/>
    <w:rsid w:val="005B1FB8"/>
    <w:rsid w:val="005B3234"/>
    <w:rsid w:val="005B4544"/>
    <w:rsid w:val="005C0099"/>
    <w:rsid w:val="005C3A4A"/>
    <w:rsid w:val="005D01D6"/>
    <w:rsid w:val="005D1380"/>
    <w:rsid w:val="005D1F02"/>
    <w:rsid w:val="005D64FD"/>
    <w:rsid w:val="005D6822"/>
    <w:rsid w:val="005E006D"/>
    <w:rsid w:val="005E396E"/>
    <w:rsid w:val="005E502D"/>
    <w:rsid w:val="005E7692"/>
    <w:rsid w:val="005F7F16"/>
    <w:rsid w:val="006039F4"/>
    <w:rsid w:val="00606A9D"/>
    <w:rsid w:val="0061060F"/>
    <w:rsid w:val="00610F7B"/>
    <w:rsid w:val="0061509E"/>
    <w:rsid w:val="0061798B"/>
    <w:rsid w:val="00621B4E"/>
    <w:rsid w:val="0062681A"/>
    <w:rsid w:val="006334F7"/>
    <w:rsid w:val="006422DE"/>
    <w:rsid w:val="00644AD0"/>
    <w:rsid w:val="00645E5C"/>
    <w:rsid w:val="006519F0"/>
    <w:rsid w:val="00652959"/>
    <w:rsid w:val="00657EB2"/>
    <w:rsid w:val="00662DC0"/>
    <w:rsid w:val="006656F2"/>
    <w:rsid w:val="0066706A"/>
    <w:rsid w:val="0067039E"/>
    <w:rsid w:val="006719A6"/>
    <w:rsid w:val="006853E0"/>
    <w:rsid w:val="00687C9F"/>
    <w:rsid w:val="006966E2"/>
    <w:rsid w:val="00697A3C"/>
    <w:rsid w:val="006A0467"/>
    <w:rsid w:val="006A2AC6"/>
    <w:rsid w:val="006A4768"/>
    <w:rsid w:val="006A6026"/>
    <w:rsid w:val="006B0A6E"/>
    <w:rsid w:val="006B111D"/>
    <w:rsid w:val="006B3B90"/>
    <w:rsid w:val="006B6D5C"/>
    <w:rsid w:val="006C2481"/>
    <w:rsid w:val="006C492C"/>
    <w:rsid w:val="006C7F6E"/>
    <w:rsid w:val="006D003C"/>
    <w:rsid w:val="006D08C1"/>
    <w:rsid w:val="006D60CC"/>
    <w:rsid w:val="006E28AD"/>
    <w:rsid w:val="006E4169"/>
    <w:rsid w:val="006E53C2"/>
    <w:rsid w:val="006E5686"/>
    <w:rsid w:val="00702920"/>
    <w:rsid w:val="00703C58"/>
    <w:rsid w:val="00705E4F"/>
    <w:rsid w:val="007069D4"/>
    <w:rsid w:val="00717A7E"/>
    <w:rsid w:val="00723C7D"/>
    <w:rsid w:val="00723E76"/>
    <w:rsid w:val="00725824"/>
    <w:rsid w:val="00744711"/>
    <w:rsid w:val="00752BEA"/>
    <w:rsid w:val="007553F8"/>
    <w:rsid w:val="00756BD6"/>
    <w:rsid w:val="0076061C"/>
    <w:rsid w:val="007606D7"/>
    <w:rsid w:val="00770C95"/>
    <w:rsid w:val="00774DED"/>
    <w:rsid w:val="00780A61"/>
    <w:rsid w:val="00782A27"/>
    <w:rsid w:val="00785B94"/>
    <w:rsid w:val="007875CA"/>
    <w:rsid w:val="0079087C"/>
    <w:rsid w:val="00796944"/>
    <w:rsid w:val="00797571"/>
    <w:rsid w:val="007A053A"/>
    <w:rsid w:val="007A20C9"/>
    <w:rsid w:val="007A2A58"/>
    <w:rsid w:val="007A2CC7"/>
    <w:rsid w:val="007B4B33"/>
    <w:rsid w:val="007B57EA"/>
    <w:rsid w:val="007B63CF"/>
    <w:rsid w:val="007B6F5C"/>
    <w:rsid w:val="007C4EF5"/>
    <w:rsid w:val="007C5154"/>
    <w:rsid w:val="007C64F6"/>
    <w:rsid w:val="007D67EE"/>
    <w:rsid w:val="007E079B"/>
    <w:rsid w:val="007E1F57"/>
    <w:rsid w:val="007E3C64"/>
    <w:rsid w:val="007F3172"/>
    <w:rsid w:val="007F593A"/>
    <w:rsid w:val="007F663C"/>
    <w:rsid w:val="00801DD4"/>
    <w:rsid w:val="00802B4E"/>
    <w:rsid w:val="0080405E"/>
    <w:rsid w:val="00804BDA"/>
    <w:rsid w:val="008059EA"/>
    <w:rsid w:val="008110B9"/>
    <w:rsid w:val="008129F1"/>
    <w:rsid w:val="00812E35"/>
    <w:rsid w:val="00813F03"/>
    <w:rsid w:val="00813FE4"/>
    <w:rsid w:val="00816E30"/>
    <w:rsid w:val="00820FCE"/>
    <w:rsid w:val="00823FE5"/>
    <w:rsid w:val="00824889"/>
    <w:rsid w:val="00824C68"/>
    <w:rsid w:val="00826464"/>
    <w:rsid w:val="008319C5"/>
    <w:rsid w:val="00837CC7"/>
    <w:rsid w:val="00845CF7"/>
    <w:rsid w:val="008476FD"/>
    <w:rsid w:val="008505CB"/>
    <w:rsid w:val="00852A25"/>
    <w:rsid w:val="0085477D"/>
    <w:rsid w:val="00857F62"/>
    <w:rsid w:val="0086134B"/>
    <w:rsid w:val="008725C9"/>
    <w:rsid w:val="00872EFD"/>
    <w:rsid w:val="008740D3"/>
    <w:rsid w:val="0087691C"/>
    <w:rsid w:val="00877503"/>
    <w:rsid w:val="00877F4B"/>
    <w:rsid w:val="008812DB"/>
    <w:rsid w:val="00882CF0"/>
    <w:rsid w:val="008831DA"/>
    <w:rsid w:val="00886906"/>
    <w:rsid w:val="00887319"/>
    <w:rsid w:val="00887B6C"/>
    <w:rsid w:val="00890BE2"/>
    <w:rsid w:val="008948EE"/>
    <w:rsid w:val="00896D29"/>
    <w:rsid w:val="008A24E5"/>
    <w:rsid w:val="008B1631"/>
    <w:rsid w:val="008B1671"/>
    <w:rsid w:val="008B7170"/>
    <w:rsid w:val="008B72B5"/>
    <w:rsid w:val="008C01EC"/>
    <w:rsid w:val="008C063B"/>
    <w:rsid w:val="008C2B6E"/>
    <w:rsid w:val="008C3793"/>
    <w:rsid w:val="008C5F18"/>
    <w:rsid w:val="008C645F"/>
    <w:rsid w:val="008C6BDE"/>
    <w:rsid w:val="008D69B1"/>
    <w:rsid w:val="008E1708"/>
    <w:rsid w:val="008E63B5"/>
    <w:rsid w:val="008E73A2"/>
    <w:rsid w:val="008F0281"/>
    <w:rsid w:val="008F2E27"/>
    <w:rsid w:val="008F7DB5"/>
    <w:rsid w:val="00900684"/>
    <w:rsid w:val="00900907"/>
    <w:rsid w:val="0090130C"/>
    <w:rsid w:val="00904A57"/>
    <w:rsid w:val="009102E5"/>
    <w:rsid w:val="00910B2F"/>
    <w:rsid w:val="00912D03"/>
    <w:rsid w:val="00914BE5"/>
    <w:rsid w:val="009171C6"/>
    <w:rsid w:val="00917BC1"/>
    <w:rsid w:val="00922FC4"/>
    <w:rsid w:val="009233DD"/>
    <w:rsid w:val="00923684"/>
    <w:rsid w:val="00937E9C"/>
    <w:rsid w:val="00942F11"/>
    <w:rsid w:val="00944BCC"/>
    <w:rsid w:val="009545FD"/>
    <w:rsid w:val="00956822"/>
    <w:rsid w:val="009609A7"/>
    <w:rsid w:val="009609D2"/>
    <w:rsid w:val="00961B9A"/>
    <w:rsid w:val="00961D3C"/>
    <w:rsid w:val="0096482E"/>
    <w:rsid w:val="009733BB"/>
    <w:rsid w:val="00975BF1"/>
    <w:rsid w:val="0097734A"/>
    <w:rsid w:val="009773C8"/>
    <w:rsid w:val="00977854"/>
    <w:rsid w:val="0098124A"/>
    <w:rsid w:val="00986C52"/>
    <w:rsid w:val="00991F94"/>
    <w:rsid w:val="00995359"/>
    <w:rsid w:val="00997B2B"/>
    <w:rsid w:val="009A0BDA"/>
    <w:rsid w:val="009A4378"/>
    <w:rsid w:val="009A61D9"/>
    <w:rsid w:val="009A672F"/>
    <w:rsid w:val="009B0CF8"/>
    <w:rsid w:val="009B4C8E"/>
    <w:rsid w:val="009C0A8D"/>
    <w:rsid w:val="009C591E"/>
    <w:rsid w:val="009C688A"/>
    <w:rsid w:val="009D22A0"/>
    <w:rsid w:val="009D2728"/>
    <w:rsid w:val="009D5AFB"/>
    <w:rsid w:val="009D6069"/>
    <w:rsid w:val="009E1552"/>
    <w:rsid w:val="009E26BC"/>
    <w:rsid w:val="009E3B1D"/>
    <w:rsid w:val="009E5020"/>
    <w:rsid w:val="009E5754"/>
    <w:rsid w:val="009E582B"/>
    <w:rsid w:val="009F07DD"/>
    <w:rsid w:val="009F4F1E"/>
    <w:rsid w:val="009F61D5"/>
    <w:rsid w:val="00A02B99"/>
    <w:rsid w:val="00A02C45"/>
    <w:rsid w:val="00A05DCD"/>
    <w:rsid w:val="00A06AB5"/>
    <w:rsid w:val="00A06AC6"/>
    <w:rsid w:val="00A0777B"/>
    <w:rsid w:val="00A10EAF"/>
    <w:rsid w:val="00A1460F"/>
    <w:rsid w:val="00A1633C"/>
    <w:rsid w:val="00A227CD"/>
    <w:rsid w:val="00A25412"/>
    <w:rsid w:val="00A31E2C"/>
    <w:rsid w:val="00A40684"/>
    <w:rsid w:val="00A411E1"/>
    <w:rsid w:val="00A41342"/>
    <w:rsid w:val="00A4603D"/>
    <w:rsid w:val="00A54E50"/>
    <w:rsid w:val="00A608FB"/>
    <w:rsid w:val="00A61C68"/>
    <w:rsid w:val="00A63CCF"/>
    <w:rsid w:val="00A6436B"/>
    <w:rsid w:val="00A64DAA"/>
    <w:rsid w:val="00A67BF6"/>
    <w:rsid w:val="00A76678"/>
    <w:rsid w:val="00A802D5"/>
    <w:rsid w:val="00A81B41"/>
    <w:rsid w:val="00A830E1"/>
    <w:rsid w:val="00A84F28"/>
    <w:rsid w:val="00A863E2"/>
    <w:rsid w:val="00A863E7"/>
    <w:rsid w:val="00A90599"/>
    <w:rsid w:val="00A90A46"/>
    <w:rsid w:val="00A9115E"/>
    <w:rsid w:val="00A93A8B"/>
    <w:rsid w:val="00A94722"/>
    <w:rsid w:val="00A9530D"/>
    <w:rsid w:val="00AB440B"/>
    <w:rsid w:val="00AC0D3F"/>
    <w:rsid w:val="00AE15A5"/>
    <w:rsid w:val="00AE55E4"/>
    <w:rsid w:val="00AE5D05"/>
    <w:rsid w:val="00AF343F"/>
    <w:rsid w:val="00AF547A"/>
    <w:rsid w:val="00B12907"/>
    <w:rsid w:val="00B16A9C"/>
    <w:rsid w:val="00B26CCA"/>
    <w:rsid w:val="00B27236"/>
    <w:rsid w:val="00B31132"/>
    <w:rsid w:val="00B3571A"/>
    <w:rsid w:val="00B3774E"/>
    <w:rsid w:val="00B45E2E"/>
    <w:rsid w:val="00B50D5B"/>
    <w:rsid w:val="00B538DA"/>
    <w:rsid w:val="00B542CF"/>
    <w:rsid w:val="00B56079"/>
    <w:rsid w:val="00B57DE3"/>
    <w:rsid w:val="00B71762"/>
    <w:rsid w:val="00B744C3"/>
    <w:rsid w:val="00B76C4B"/>
    <w:rsid w:val="00B835BC"/>
    <w:rsid w:val="00B83B81"/>
    <w:rsid w:val="00B86638"/>
    <w:rsid w:val="00B910B5"/>
    <w:rsid w:val="00B91D46"/>
    <w:rsid w:val="00B95D66"/>
    <w:rsid w:val="00BA2CF7"/>
    <w:rsid w:val="00BA43D6"/>
    <w:rsid w:val="00BA4B21"/>
    <w:rsid w:val="00BB0B32"/>
    <w:rsid w:val="00BB3557"/>
    <w:rsid w:val="00BB37FB"/>
    <w:rsid w:val="00BB3911"/>
    <w:rsid w:val="00BB4179"/>
    <w:rsid w:val="00BB4CFD"/>
    <w:rsid w:val="00BC040C"/>
    <w:rsid w:val="00BC04B5"/>
    <w:rsid w:val="00BC7FE5"/>
    <w:rsid w:val="00BD19D7"/>
    <w:rsid w:val="00BD285E"/>
    <w:rsid w:val="00BE2E03"/>
    <w:rsid w:val="00BE50CE"/>
    <w:rsid w:val="00BE6305"/>
    <w:rsid w:val="00C165B2"/>
    <w:rsid w:val="00C1680C"/>
    <w:rsid w:val="00C1721B"/>
    <w:rsid w:val="00C176A1"/>
    <w:rsid w:val="00C21D60"/>
    <w:rsid w:val="00C25583"/>
    <w:rsid w:val="00C25ED4"/>
    <w:rsid w:val="00C26679"/>
    <w:rsid w:val="00C32F7C"/>
    <w:rsid w:val="00C3526E"/>
    <w:rsid w:val="00C353BC"/>
    <w:rsid w:val="00C41367"/>
    <w:rsid w:val="00C46121"/>
    <w:rsid w:val="00C47320"/>
    <w:rsid w:val="00C50F42"/>
    <w:rsid w:val="00C51869"/>
    <w:rsid w:val="00C54F8F"/>
    <w:rsid w:val="00C6100A"/>
    <w:rsid w:val="00C62B55"/>
    <w:rsid w:val="00C64D88"/>
    <w:rsid w:val="00C66F58"/>
    <w:rsid w:val="00C709BD"/>
    <w:rsid w:val="00C72056"/>
    <w:rsid w:val="00C7343D"/>
    <w:rsid w:val="00C7610A"/>
    <w:rsid w:val="00C766AD"/>
    <w:rsid w:val="00C77554"/>
    <w:rsid w:val="00C80C81"/>
    <w:rsid w:val="00C86CDA"/>
    <w:rsid w:val="00C93B83"/>
    <w:rsid w:val="00C952DA"/>
    <w:rsid w:val="00CA2E87"/>
    <w:rsid w:val="00CA4D0D"/>
    <w:rsid w:val="00CA70B8"/>
    <w:rsid w:val="00CA787A"/>
    <w:rsid w:val="00CB283A"/>
    <w:rsid w:val="00CB48E3"/>
    <w:rsid w:val="00CB4995"/>
    <w:rsid w:val="00CC1C23"/>
    <w:rsid w:val="00CC24E6"/>
    <w:rsid w:val="00CC476F"/>
    <w:rsid w:val="00CC5078"/>
    <w:rsid w:val="00CC5F54"/>
    <w:rsid w:val="00CC65E8"/>
    <w:rsid w:val="00CD4C64"/>
    <w:rsid w:val="00CE4AFA"/>
    <w:rsid w:val="00CE4E31"/>
    <w:rsid w:val="00CE7163"/>
    <w:rsid w:val="00CF0359"/>
    <w:rsid w:val="00CF0DEB"/>
    <w:rsid w:val="00CF19B1"/>
    <w:rsid w:val="00CF4FE8"/>
    <w:rsid w:val="00CF5E91"/>
    <w:rsid w:val="00D019A3"/>
    <w:rsid w:val="00D01EAC"/>
    <w:rsid w:val="00D0780F"/>
    <w:rsid w:val="00D11767"/>
    <w:rsid w:val="00D12F1B"/>
    <w:rsid w:val="00D2307A"/>
    <w:rsid w:val="00D424A1"/>
    <w:rsid w:val="00D45D09"/>
    <w:rsid w:val="00D51A57"/>
    <w:rsid w:val="00D5457C"/>
    <w:rsid w:val="00D63433"/>
    <w:rsid w:val="00D67E89"/>
    <w:rsid w:val="00D71D02"/>
    <w:rsid w:val="00D72C0E"/>
    <w:rsid w:val="00D744BB"/>
    <w:rsid w:val="00D751DB"/>
    <w:rsid w:val="00D75C39"/>
    <w:rsid w:val="00D77435"/>
    <w:rsid w:val="00D804C7"/>
    <w:rsid w:val="00D81879"/>
    <w:rsid w:val="00D83DCC"/>
    <w:rsid w:val="00D84B60"/>
    <w:rsid w:val="00D86CEC"/>
    <w:rsid w:val="00D87AE6"/>
    <w:rsid w:val="00D87B43"/>
    <w:rsid w:val="00D90292"/>
    <w:rsid w:val="00D90395"/>
    <w:rsid w:val="00D92DB0"/>
    <w:rsid w:val="00DA508B"/>
    <w:rsid w:val="00DA5100"/>
    <w:rsid w:val="00DB0B56"/>
    <w:rsid w:val="00DB5DAC"/>
    <w:rsid w:val="00DB6A0F"/>
    <w:rsid w:val="00DB6DFE"/>
    <w:rsid w:val="00DB6ED9"/>
    <w:rsid w:val="00DC1B21"/>
    <w:rsid w:val="00DD0464"/>
    <w:rsid w:val="00DD0D0A"/>
    <w:rsid w:val="00DD22E8"/>
    <w:rsid w:val="00DD5156"/>
    <w:rsid w:val="00DD77F8"/>
    <w:rsid w:val="00DE125F"/>
    <w:rsid w:val="00DE1C7A"/>
    <w:rsid w:val="00DE3492"/>
    <w:rsid w:val="00DE6DE5"/>
    <w:rsid w:val="00DE7FBB"/>
    <w:rsid w:val="00DF27B5"/>
    <w:rsid w:val="00E00C71"/>
    <w:rsid w:val="00E019C6"/>
    <w:rsid w:val="00E03E9E"/>
    <w:rsid w:val="00E03EB2"/>
    <w:rsid w:val="00E06878"/>
    <w:rsid w:val="00E12393"/>
    <w:rsid w:val="00E13671"/>
    <w:rsid w:val="00E149DD"/>
    <w:rsid w:val="00E16A86"/>
    <w:rsid w:val="00E204C1"/>
    <w:rsid w:val="00E25047"/>
    <w:rsid w:val="00E26F88"/>
    <w:rsid w:val="00E3696F"/>
    <w:rsid w:val="00E37A9E"/>
    <w:rsid w:val="00E37AC9"/>
    <w:rsid w:val="00E40259"/>
    <w:rsid w:val="00E40FD1"/>
    <w:rsid w:val="00E42E18"/>
    <w:rsid w:val="00E45DB1"/>
    <w:rsid w:val="00E464FD"/>
    <w:rsid w:val="00E505B6"/>
    <w:rsid w:val="00E52358"/>
    <w:rsid w:val="00E54943"/>
    <w:rsid w:val="00E60076"/>
    <w:rsid w:val="00E6195E"/>
    <w:rsid w:val="00E63D09"/>
    <w:rsid w:val="00E803A0"/>
    <w:rsid w:val="00E8172D"/>
    <w:rsid w:val="00E823E7"/>
    <w:rsid w:val="00E82643"/>
    <w:rsid w:val="00E83084"/>
    <w:rsid w:val="00E84F53"/>
    <w:rsid w:val="00E90651"/>
    <w:rsid w:val="00E90A7F"/>
    <w:rsid w:val="00E956AD"/>
    <w:rsid w:val="00E971E1"/>
    <w:rsid w:val="00EA0A8F"/>
    <w:rsid w:val="00EA0B16"/>
    <w:rsid w:val="00EA5A39"/>
    <w:rsid w:val="00EB0AE0"/>
    <w:rsid w:val="00EB2883"/>
    <w:rsid w:val="00EB62A1"/>
    <w:rsid w:val="00EB7436"/>
    <w:rsid w:val="00EC2562"/>
    <w:rsid w:val="00EC338A"/>
    <w:rsid w:val="00EC46A6"/>
    <w:rsid w:val="00EC654F"/>
    <w:rsid w:val="00EC7650"/>
    <w:rsid w:val="00ED3D68"/>
    <w:rsid w:val="00ED60A2"/>
    <w:rsid w:val="00EE10B0"/>
    <w:rsid w:val="00EE1AD6"/>
    <w:rsid w:val="00EE3DFF"/>
    <w:rsid w:val="00EE68F2"/>
    <w:rsid w:val="00EE6BCC"/>
    <w:rsid w:val="00EE6D1E"/>
    <w:rsid w:val="00EF09D5"/>
    <w:rsid w:val="00EF0E08"/>
    <w:rsid w:val="00EF14E5"/>
    <w:rsid w:val="00EF554E"/>
    <w:rsid w:val="00EF63D4"/>
    <w:rsid w:val="00EF6622"/>
    <w:rsid w:val="00F00917"/>
    <w:rsid w:val="00F04E5D"/>
    <w:rsid w:val="00F25D04"/>
    <w:rsid w:val="00F33BD5"/>
    <w:rsid w:val="00F33F30"/>
    <w:rsid w:val="00F47C62"/>
    <w:rsid w:val="00F508BE"/>
    <w:rsid w:val="00F52583"/>
    <w:rsid w:val="00F57F05"/>
    <w:rsid w:val="00F6363D"/>
    <w:rsid w:val="00F650F3"/>
    <w:rsid w:val="00F65502"/>
    <w:rsid w:val="00F714BA"/>
    <w:rsid w:val="00F71D10"/>
    <w:rsid w:val="00F71DA5"/>
    <w:rsid w:val="00F732EF"/>
    <w:rsid w:val="00F7365E"/>
    <w:rsid w:val="00F73940"/>
    <w:rsid w:val="00FA348E"/>
    <w:rsid w:val="00FA41C3"/>
    <w:rsid w:val="00FA6899"/>
    <w:rsid w:val="00FB1D0A"/>
    <w:rsid w:val="00FB2817"/>
    <w:rsid w:val="00FB3D81"/>
    <w:rsid w:val="00FB7515"/>
    <w:rsid w:val="00FC07B3"/>
    <w:rsid w:val="00FC291F"/>
    <w:rsid w:val="00FC2DE2"/>
    <w:rsid w:val="00FC7FAF"/>
    <w:rsid w:val="00FD1B50"/>
    <w:rsid w:val="00FD1DFD"/>
    <w:rsid w:val="00FD73D7"/>
    <w:rsid w:val="00FE02CD"/>
    <w:rsid w:val="00FE3B4A"/>
    <w:rsid w:val="00FE501A"/>
    <w:rsid w:val="00FE62CA"/>
    <w:rsid w:val="00FE68C2"/>
    <w:rsid w:val="00FE7254"/>
    <w:rsid w:val="00FE728D"/>
    <w:rsid w:val="00FF5965"/>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58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Indent"/>
    <w:link w:val="Heading1Char"/>
    <w:qFormat/>
    <w:rsid w:val="00AC0D3F"/>
    <w:pPr>
      <w:numPr>
        <w:numId w:val="1"/>
      </w:numPr>
      <w:suppressAutoHyphens/>
      <w:autoSpaceDE w:val="0"/>
      <w:autoSpaceDN w:val="0"/>
      <w:spacing w:before="120" w:after="200" w:line="276" w:lineRule="auto"/>
      <w:outlineLvl w:val="0"/>
    </w:pPr>
    <w:rPr>
      <w:rFonts w:ascii="Arial" w:eastAsia="Times New Roman" w:hAnsi="Arial" w:cs="Arial"/>
      <w:b/>
      <w:bCs/>
      <w:caps/>
      <w:kern w:val="32"/>
      <w:sz w:val="21"/>
      <w:lang w:val="fi-FI" w:eastAsia="fi-FI"/>
    </w:rPr>
  </w:style>
  <w:style w:type="paragraph" w:styleId="Heading2">
    <w:name w:val="heading 2"/>
    <w:basedOn w:val="Normal"/>
    <w:next w:val="BodyTextIndent"/>
    <w:link w:val="Heading2Char"/>
    <w:qFormat/>
    <w:rsid w:val="00AC0D3F"/>
    <w:pPr>
      <w:numPr>
        <w:ilvl w:val="1"/>
        <w:numId w:val="1"/>
      </w:numPr>
      <w:autoSpaceDE w:val="0"/>
      <w:autoSpaceDN w:val="0"/>
      <w:spacing w:before="120" w:after="200" w:line="276" w:lineRule="auto"/>
      <w:outlineLvl w:val="1"/>
    </w:pPr>
    <w:rPr>
      <w:rFonts w:ascii="Arial" w:eastAsia="Times New Roman" w:hAnsi="Arial" w:cs="Arial"/>
      <w:b/>
      <w:bCs/>
      <w:iCs/>
      <w:sz w:val="21"/>
      <w:szCs w:val="28"/>
      <w:lang w:val="fi-FI" w:eastAsia="fi-FI"/>
    </w:rPr>
  </w:style>
  <w:style w:type="paragraph" w:styleId="Heading3">
    <w:name w:val="heading 3"/>
    <w:basedOn w:val="Normal"/>
    <w:next w:val="BodyTextIndent"/>
    <w:link w:val="Heading3Char"/>
    <w:qFormat/>
    <w:rsid w:val="00AC0D3F"/>
    <w:pPr>
      <w:numPr>
        <w:ilvl w:val="2"/>
        <w:numId w:val="1"/>
      </w:numPr>
      <w:autoSpaceDE w:val="0"/>
      <w:autoSpaceDN w:val="0"/>
      <w:spacing w:before="120" w:after="200" w:line="276" w:lineRule="auto"/>
      <w:outlineLvl w:val="2"/>
    </w:pPr>
    <w:rPr>
      <w:rFonts w:ascii="Arial" w:eastAsia="Times New Roman" w:hAnsi="Arial" w:cs="Arial"/>
      <w:b/>
      <w:bCs/>
      <w:sz w:val="21"/>
      <w:szCs w:val="26"/>
      <w:lang w:val="fi-FI" w:eastAsia="fi-FI"/>
    </w:rPr>
  </w:style>
  <w:style w:type="paragraph" w:styleId="Heading4">
    <w:name w:val="heading 4"/>
    <w:basedOn w:val="Normal"/>
    <w:next w:val="BodyTextIndent"/>
    <w:link w:val="Heading4Char"/>
    <w:qFormat/>
    <w:rsid w:val="00AC0D3F"/>
    <w:pPr>
      <w:numPr>
        <w:ilvl w:val="3"/>
        <w:numId w:val="1"/>
      </w:numPr>
      <w:autoSpaceDE w:val="0"/>
      <w:autoSpaceDN w:val="0"/>
      <w:spacing w:before="120" w:after="200" w:line="276" w:lineRule="auto"/>
      <w:outlineLvl w:val="3"/>
    </w:pPr>
    <w:rPr>
      <w:rFonts w:ascii="Arial" w:eastAsia="Times New Roman" w:hAnsi="Arial" w:cs="Times New Roman"/>
      <w:b/>
      <w:bCs/>
      <w:sz w:val="21"/>
      <w:szCs w:val="28"/>
      <w:lang w:val="fi-FI" w:eastAsia="fi-FI"/>
    </w:rPr>
  </w:style>
  <w:style w:type="paragraph" w:styleId="Heading5">
    <w:name w:val="heading 5"/>
    <w:basedOn w:val="Normal"/>
    <w:next w:val="BodyTextIndent"/>
    <w:link w:val="Heading5Char"/>
    <w:qFormat/>
    <w:rsid w:val="00AC0D3F"/>
    <w:pPr>
      <w:numPr>
        <w:ilvl w:val="4"/>
        <w:numId w:val="1"/>
      </w:numPr>
      <w:spacing w:before="120" w:after="200" w:line="276" w:lineRule="auto"/>
      <w:outlineLvl w:val="4"/>
    </w:pPr>
    <w:rPr>
      <w:rFonts w:ascii="Arial" w:eastAsia="Times New Roman" w:hAnsi="Arial" w:cs="Times New Roman"/>
      <w:b/>
      <w:bCs/>
      <w:iCs/>
      <w:sz w:val="21"/>
      <w:szCs w:val="26"/>
      <w:lang w:val="fi-FI" w:eastAsia="fi-FI"/>
    </w:rPr>
  </w:style>
  <w:style w:type="paragraph" w:styleId="Heading6">
    <w:name w:val="heading 6"/>
    <w:basedOn w:val="Normal"/>
    <w:next w:val="BodyTextIndent"/>
    <w:link w:val="Heading6Char"/>
    <w:qFormat/>
    <w:rsid w:val="00AC0D3F"/>
    <w:pPr>
      <w:numPr>
        <w:ilvl w:val="5"/>
        <w:numId w:val="1"/>
      </w:numPr>
      <w:spacing w:before="120" w:after="200" w:line="276" w:lineRule="auto"/>
      <w:outlineLvl w:val="5"/>
    </w:pPr>
    <w:rPr>
      <w:rFonts w:ascii="Arial" w:eastAsia="Times New Roman" w:hAnsi="Arial" w:cs="Times New Roman"/>
      <w:b/>
      <w:bCs/>
      <w:sz w:val="21"/>
      <w:lang w:val="fi-FI" w:eastAsia="fi-FI"/>
    </w:rPr>
  </w:style>
  <w:style w:type="paragraph" w:styleId="Heading7">
    <w:name w:val="heading 7"/>
    <w:basedOn w:val="Normal"/>
    <w:next w:val="BodyTextIndent"/>
    <w:link w:val="Heading7Char"/>
    <w:qFormat/>
    <w:rsid w:val="00AC0D3F"/>
    <w:pPr>
      <w:numPr>
        <w:ilvl w:val="6"/>
        <w:numId w:val="1"/>
      </w:numPr>
      <w:spacing w:before="120" w:after="200" w:line="276" w:lineRule="auto"/>
      <w:outlineLvl w:val="6"/>
    </w:pPr>
    <w:rPr>
      <w:rFonts w:ascii="Arial" w:eastAsia="Times New Roman" w:hAnsi="Arial" w:cs="Times New Roman"/>
      <w:b/>
      <w:sz w:val="21"/>
      <w:lang w:val="fi-FI" w:eastAsia="fi-FI"/>
    </w:rPr>
  </w:style>
  <w:style w:type="paragraph" w:styleId="Heading8">
    <w:name w:val="heading 8"/>
    <w:basedOn w:val="Normal"/>
    <w:link w:val="Heading8Char"/>
    <w:qFormat/>
    <w:rsid w:val="00AC0D3F"/>
    <w:pPr>
      <w:numPr>
        <w:ilvl w:val="7"/>
        <w:numId w:val="1"/>
      </w:numPr>
      <w:spacing w:before="120" w:after="200" w:line="276" w:lineRule="auto"/>
      <w:outlineLvl w:val="7"/>
    </w:pPr>
    <w:rPr>
      <w:rFonts w:ascii="Arial" w:eastAsia="Times New Roman" w:hAnsi="Arial" w:cs="Times New Roman"/>
      <w:iCs/>
      <w:sz w:val="21"/>
      <w:lang w:val="fi-FI" w:eastAsia="fi-FI"/>
    </w:rPr>
  </w:style>
  <w:style w:type="paragraph" w:styleId="Heading9">
    <w:name w:val="heading 9"/>
    <w:basedOn w:val="Normal"/>
    <w:link w:val="Heading9Char"/>
    <w:qFormat/>
    <w:rsid w:val="00AC0D3F"/>
    <w:pPr>
      <w:numPr>
        <w:ilvl w:val="8"/>
        <w:numId w:val="1"/>
      </w:numPr>
      <w:spacing w:before="120" w:after="200" w:line="276" w:lineRule="auto"/>
      <w:outlineLvl w:val="8"/>
    </w:pPr>
    <w:rPr>
      <w:rFonts w:ascii="Arial" w:eastAsia="Times New Roman" w:hAnsi="Arial" w:cs="Arial"/>
      <w:sz w:val="21"/>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92437"/>
    <w:pPr>
      <w:spacing w:after="120"/>
      <w:ind w:left="283"/>
    </w:pPr>
  </w:style>
  <w:style w:type="character" w:customStyle="1" w:styleId="BodyTextIndentChar">
    <w:name w:val="Body Text Indent Char"/>
    <w:basedOn w:val="DefaultParagraphFont"/>
    <w:link w:val="BodyTextIndent"/>
    <w:uiPriority w:val="99"/>
    <w:rsid w:val="00592437"/>
  </w:style>
  <w:style w:type="character" w:customStyle="1" w:styleId="Heading1Char">
    <w:name w:val="Heading 1 Char"/>
    <w:basedOn w:val="DefaultParagraphFont"/>
    <w:link w:val="Heading1"/>
    <w:rsid w:val="00AC0D3F"/>
    <w:rPr>
      <w:rFonts w:ascii="Arial" w:eastAsia="Times New Roman" w:hAnsi="Arial" w:cs="Arial"/>
      <w:b/>
      <w:bCs/>
      <w:caps/>
      <w:kern w:val="32"/>
      <w:sz w:val="21"/>
      <w:lang w:val="fi-FI" w:eastAsia="fi-FI"/>
    </w:rPr>
  </w:style>
  <w:style w:type="character" w:customStyle="1" w:styleId="Heading2Char">
    <w:name w:val="Heading 2 Char"/>
    <w:basedOn w:val="DefaultParagraphFont"/>
    <w:link w:val="Heading2"/>
    <w:rsid w:val="00AC0D3F"/>
    <w:rPr>
      <w:rFonts w:ascii="Arial" w:eastAsia="Times New Roman" w:hAnsi="Arial" w:cs="Arial"/>
      <w:b/>
      <w:bCs/>
      <w:iCs/>
      <w:sz w:val="21"/>
      <w:szCs w:val="28"/>
      <w:lang w:val="fi-FI" w:eastAsia="fi-FI"/>
    </w:rPr>
  </w:style>
  <w:style w:type="character" w:customStyle="1" w:styleId="Heading3Char">
    <w:name w:val="Heading 3 Char"/>
    <w:basedOn w:val="DefaultParagraphFont"/>
    <w:link w:val="Heading3"/>
    <w:rsid w:val="00AC0D3F"/>
    <w:rPr>
      <w:rFonts w:ascii="Arial" w:eastAsia="Times New Roman" w:hAnsi="Arial" w:cs="Arial"/>
      <w:b/>
      <w:bCs/>
      <w:sz w:val="21"/>
      <w:szCs w:val="26"/>
      <w:lang w:val="fi-FI" w:eastAsia="fi-FI"/>
    </w:rPr>
  </w:style>
  <w:style w:type="character" w:customStyle="1" w:styleId="Heading4Char">
    <w:name w:val="Heading 4 Char"/>
    <w:basedOn w:val="DefaultParagraphFont"/>
    <w:link w:val="Heading4"/>
    <w:rsid w:val="00AC0D3F"/>
    <w:rPr>
      <w:rFonts w:ascii="Arial" w:eastAsia="Times New Roman" w:hAnsi="Arial" w:cs="Times New Roman"/>
      <w:b/>
      <w:bCs/>
      <w:sz w:val="21"/>
      <w:szCs w:val="28"/>
      <w:lang w:val="fi-FI" w:eastAsia="fi-FI"/>
    </w:rPr>
  </w:style>
  <w:style w:type="character" w:customStyle="1" w:styleId="Heading5Char">
    <w:name w:val="Heading 5 Char"/>
    <w:basedOn w:val="DefaultParagraphFont"/>
    <w:link w:val="Heading5"/>
    <w:rsid w:val="00AC0D3F"/>
    <w:rPr>
      <w:rFonts w:ascii="Arial" w:eastAsia="Times New Roman" w:hAnsi="Arial" w:cs="Times New Roman"/>
      <w:b/>
      <w:bCs/>
      <w:iCs/>
      <w:sz w:val="21"/>
      <w:szCs w:val="26"/>
      <w:lang w:val="fi-FI" w:eastAsia="fi-FI"/>
    </w:rPr>
  </w:style>
  <w:style w:type="character" w:customStyle="1" w:styleId="Heading6Char">
    <w:name w:val="Heading 6 Char"/>
    <w:basedOn w:val="DefaultParagraphFont"/>
    <w:link w:val="Heading6"/>
    <w:rsid w:val="00AC0D3F"/>
    <w:rPr>
      <w:rFonts w:ascii="Arial" w:eastAsia="Times New Roman" w:hAnsi="Arial" w:cs="Times New Roman"/>
      <w:b/>
      <w:bCs/>
      <w:sz w:val="21"/>
      <w:lang w:val="fi-FI" w:eastAsia="fi-FI"/>
    </w:rPr>
  </w:style>
  <w:style w:type="character" w:customStyle="1" w:styleId="Heading7Char">
    <w:name w:val="Heading 7 Char"/>
    <w:basedOn w:val="DefaultParagraphFont"/>
    <w:link w:val="Heading7"/>
    <w:rsid w:val="00AC0D3F"/>
    <w:rPr>
      <w:rFonts w:ascii="Arial" w:eastAsia="Times New Roman" w:hAnsi="Arial" w:cs="Times New Roman"/>
      <w:b/>
      <w:sz w:val="21"/>
      <w:lang w:val="fi-FI" w:eastAsia="fi-FI"/>
    </w:rPr>
  </w:style>
  <w:style w:type="character" w:customStyle="1" w:styleId="Heading8Char">
    <w:name w:val="Heading 8 Char"/>
    <w:basedOn w:val="DefaultParagraphFont"/>
    <w:link w:val="Heading8"/>
    <w:rsid w:val="00AC0D3F"/>
    <w:rPr>
      <w:rFonts w:ascii="Arial" w:eastAsia="Times New Roman" w:hAnsi="Arial" w:cs="Times New Roman"/>
      <w:iCs/>
      <w:sz w:val="21"/>
      <w:lang w:val="fi-FI" w:eastAsia="fi-FI"/>
    </w:rPr>
  </w:style>
  <w:style w:type="character" w:customStyle="1" w:styleId="Heading9Char">
    <w:name w:val="Heading 9 Char"/>
    <w:basedOn w:val="DefaultParagraphFont"/>
    <w:link w:val="Heading9"/>
    <w:rsid w:val="00AC0D3F"/>
    <w:rPr>
      <w:rFonts w:ascii="Arial" w:eastAsia="Times New Roman" w:hAnsi="Arial" w:cs="Arial"/>
      <w:sz w:val="21"/>
      <w:lang w:val="fi-FI" w:eastAsia="fi-FI"/>
    </w:rPr>
  </w:style>
  <w:style w:type="paragraph" w:styleId="BalloonText">
    <w:name w:val="Balloon Text"/>
    <w:basedOn w:val="Normal"/>
    <w:link w:val="BalloonTextChar"/>
    <w:uiPriority w:val="99"/>
    <w:semiHidden/>
    <w:unhideWhenUsed/>
    <w:rsid w:val="00B9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46"/>
    <w:rPr>
      <w:rFonts w:ascii="Segoe UI" w:hAnsi="Segoe UI" w:cs="Segoe UI"/>
      <w:sz w:val="18"/>
      <w:szCs w:val="18"/>
    </w:rPr>
  </w:style>
  <w:style w:type="paragraph" w:styleId="Header">
    <w:name w:val="header"/>
    <w:basedOn w:val="Normal"/>
    <w:link w:val="HeaderChar"/>
    <w:uiPriority w:val="99"/>
    <w:unhideWhenUsed/>
    <w:rsid w:val="003236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364F"/>
  </w:style>
  <w:style w:type="paragraph" w:styleId="Footer">
    <w:name w:val="footer"/>
    <w:basedOn w:val="Normal"/>
    <w:link w:val="FooterChar"/>
    <w:uiPriority w:val="99"/>
    <w:unhideWhenUsed/>
    <w:rsid w:val="003236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364F"/>
  </w:style>
  <w:style w:type="character" w:styleId="CommentReference">
    <w:name w:val="annotation reference"/>
    <w:basedOn w:val="DefaultParagraphFont"/>
    <w:uiPriority w:val="99"/>
    <w:semiHidden/>
    <w:unhideWhenUsed/>
    <w:rsid w:val="008F0281"/>
    <w:rPr>
      <w:sz w:val="16"/>
      <w:szCs w:val="16"/>
    </w:rPr>
  </w:style>
  <w:style w:type="paragraph" w:styleId="CommentText">
    <w:name w:val="annotation text"/>
    <w:basedOn w:val="Normal"/>
    <w:link w:val="CommentTextChar"/>
    <w:uiPriority w:val="99"/>
    <w:semiHidden/>
    <w:unhideWhenUsed/>
    <w:rsid w:val="008F0281"/>
    <w:pPr>
      <w:spacing w:line="240" w:lineRule="auto"/>
    </w:pPr>
    <w:rPr>
      <w:sz w:val="20"/>
      <w:szCs w:val="20"/>
    </w:rPr>
  </w:style>
  <w:style w:type="character" w:customStyle="1" w:styleId="CommentTextChar">
    <w:name w:val="Comment Text Char"/>
    <w:basedOn w:val="DefaultParagraphFont"/>
    <w:link w:val="CommentText"/>
    <w:uiPriority w:val="99"/>
    <w:semiHidden/>
    <w:rsid w:val="008F0281"/>
    <w:rPr>
      <w:sz w:val="20"/>
      <w:szCs w:val="20"/>
    </w:rPr>
  </w:style>
  <w:style w:type="paragraph" w:styleId="CommentSubject">
    <w:name w:val="annotation subject"/>
    <w:basedOn w:val="CommentText"/>
    <w:next w:val="CommentText"/>
    <w:link w:val="CommentSubjectChar"/>
    <w:uiPriority w:val="99"/>
    <w:semiHidden/>
    <w:unhideWhenUsed/>
    <w:rsid w:val="008F0281"/>
    <w:rPr>
      <w:b/>
      <w:bCs/>
    </w:rPr>
  </w:style>
  <w:style w:type="character" w:customStyle="1" w:styleId="CommentSubjectChar">
    <w:name w:val="Comment Subject Char"/>
    <w:basedOn w:val="CommentTextChar"/>
    <w:link w:val="CommentSubject"/>
    <w:uiPriority w:val="99"/>
    <w:semiHidden/>
    <w:rsid w:val="008F0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8807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2017-03-01T11:33:00Z</dcterms:created>
  <dcterms:modified xsi:type="dcterms:W3CDTF">2017-03-01T11:36:00Z</dcterms:modified>
</cp:coreProperties>
</file>